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F5F" w:rsidRDefault="00362F5F" w:rsidP="00362F5F">
      <w:pPr>
        <w:ind w:left="12333"/>
      </w:pPr>
      <w:r>
        <w:t xml:space="preserve">Приложение </w:t>
      </w:r>
      <w:r w:rsidRPr="00497423">
        <w:t>10</w:t>
      </w:r>
      <w:r>
        <w:t xml:space="preserve"> к решению</w:t>
      </w:r>
    </w:p>
    <w:p w:rsidR="00362F5F" w:rsidRDefault="00362F5F" w:rsidP="00362F5F">
      <w:pPr>
        <w:ind w:left="12333"/>
      </w:pPr>
      <w:r>
        <w:t>Думы Кондинского района</w:t>
      </w:r>
    </w:p>
    <w:p w:rsidR="00362F5F" w:rsidRDefault="00362F5F" w:rsidP="00362F5F">
      <w:pPr>
        <w:ind w:left="12333"/>
      </w:pPr>
      <w:r>
        <w:t>от 26.01.2024 № 1109</w:t>
      </w:r>
    </w:p>
    <w:p w:rsidR="00362F5F" w:rsidRDefault="00362F5F" w:rsidP="00362F5F">
      <w:pPr>
        <w:ind w:left="12333"/>
      </w:pPr>
    </w:p>
    <w:p w:rsidR="00362F5F" w:rsidRDefault="00362F5F" w:rsidP="00362F5F">
      <w:pPr>
        <w:ind w:left="12333"/>
      </w:pPr>
    </w:p>
    <w:p w:rsidR="00362F5F" w:rsidRDefault="00362F5F" w:rsidP="00362F5F">
      <w:pPr>
        <w:ind w:left="-142"/>
        <w:jc w:val="center"/>
        <w:rPr>
          <w:b/>
        </w:rPr>
      </w:pPr>
      <w:r w:rsidRPr="00B157B0">
        <w:rPr>
          <w:b/>
        </w:rPr>
        <w:t>Ведомственная структура расходов бюджета муниципального образования Кондинский район на плановый период 2025 и 2026 годов</w:t>
      </w:r>
    </w:p>
    <w:p w:rsidR="00362F5F" w:rsidRPr="00B157B0" w:rsidRDefault="00362F5F" w:rsidP="00362F5F">
      <w:pPr>
        <w:ind w:left="-142"/>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924"/>
        <w:gridCol w:w="376"/>
        <w:gridCol w:w="421"/>
        <w:gridCol w:w="1061"/>
        <w:gridCol w:w="456"/>
        <w:gridCol w:w="1336"/>
        <w:gridCol w:w="1336"/>
        <w:gridCol w:w="1336"/>
        <w:gridCol w:w="1336"/>
      </w:tblGrid>
      <w:tr w:rsidR="00362F5F" w:rsidRPr="00ED6453" w:rsidTr="00BC2B91">
        <w:trPr>
          <w:trHeight w:val="68"/>
        </w:trPr>
        <w:tc>
          <w:tcPr>
            <w:tcW w:w="2205"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301"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122"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137"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346"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149"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435"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435"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435"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20"/>
                <w:szCs w:val="20"/>
              </w:rPr>
            </w:pPr>
          </w:p>
        </w:tc>
        <w:tc>
          <w:tcPr>
            <w:tcW w:w="435" w:type="pct"/>
            <w:tcBorders>
              <w:top w:val="nil"/>
              <w:left w:val="nil"/>
              <w:bottom w:val="single" w:sz="4" w:space="0" w:color="auto"/>
              <w:right w:val="nil"/>
            </w:tcBorders>
            <w:shd w:val="clear" w:color="auto" w:fill="auto"/>
            <w:noWrap/>
            <w:vAlign w:val="bottom"/>
            <w:hideMark/>
          </w:tcPr>
          <w:p w:rsidR="00362F5F" w:rsidRPr="00ED6453" w:rsidRDefault="00362F5F" w:rsidP="00BC2B91">
            <w:pPr>
              <w:rPr>
                <w:sz w:val="16"/>
                <w:szCs w:val="16"/>
              </w:rPr>
            </w:pPr>
            <w:r w:rsidRPr="00ED6453">
              <w:rPr>
                <w:sz w:val="16"/>
                <w:szCs w:val="16"/>
              </w:rPr>
              <w:t>(в рублях)</w:t>
            </w:r>
          </w:p>
        </w:tc>
      </w:tr>
      <w:tr w:rsidR="00362F5F" w:rsidRPr="00ED6453" w:rsidTr="00BC2B91">
        <w:trPr>
          <w:trHeight w:val="68"/>
        </w:trPr>
        <w:tc>
          <w:tcPr>
            <w:tcW w:w="2205" w:type="pct"/>
            <w:vMerge w:val="restart"/>
            <w:tcBorders>
              <w:top w:val="single" w:sz="4" w:space="0" w:color="auto"/>
            </w:tcBorders>
            <w:shd w:val="clear" w:color="auto" w:fill="auto"/>
            <w:noWrap/>
            <w:vAlign w:val="bottom"/>
            <w:hideMark/>
          </w:tcPr>
          <w:p w:rsidR="00362F5F" w:rsidRPr="00ED6453" w:rsidRDefault="00362F5F" w:rsidP="00BC2B91">
            <w:pPr>
              <w:rPr>
                <w:sz w:val="16"/>
                <w:szCs w:val="16"/>
              </w:rPr>
            </w:pPr>
            <w:r w:rsidRPr="00ED6453">
              <w:rPr>
                <w:sz w:val="16"/>
                <w:szCs w:val="16"/>
              </w:rPr>
              <w:t> </w:t>
            </w:r>
          </w:p>
          <w:p w:rsidR="00362F5F" w:rsidRPr="00ED6453" w:rsidRDefault="00362F5F" w:rsidP="00BC2B91">
            <w:pPr>
              <w:jc w:val="center"/>
              <w:rPr>
                <w:sz w:val="16"/>
                <w:szCs w:val="16"/>
              </w:rPr>
            </w:pPr>
            <w:r w:rsidRPr="00ED6453">
              <w:rPr>
                <w:sz w:val="16"/>
                <w:szCs w:val="16"/>
              </w:rPr>
              <w:t>Наименование</w:t>
            </w:r>
          </w:p>
          <w:p w:rsidR="00362F5F" w:rsidRPr="00ED6453" w:rsidRDefault="00362F5F" w:rsidP="00BC2B91">
            <w:pPr>
              <w:rPr>
                <w:sz w:val="16"/>
                <w:szCs w:val="16"/>
              </w:rPr>
            </w:pPr>
            <w:r w:rsidRPr="00ED6453">
              <w:rPr>
                <w:sz w:val="16"/>
                <w:szCs w:val="16"/>
              </w:rPr>
              <w:t> </w:t>
            </w:r>
          </w:p>
        </w:tc>
        <w:tc>
          <w:tcPr>
            <w:tcW w:w="301" w:type="pct"/>
            <w:tcBorders>
              <w:top w:val="single" w:sz="4" w:space="0" w:color="auto"/>
            </w:tcBorders>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22"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Рз</w:t>
            </w:r>
          </w:p>
        </w:tc>
        <w:tc>
          <w:tcPr>
            <w:tcW w:w="137"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ПР</w:t>
            </w:r>
          </w:p>
        </w:tc>
        <w:tc>
          <w:tcPr>
            <w:tcW w:w="346"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ЦСР</w:t>
            </w:r>
          </w:p>
        </w:tc>
        <w:tc>
          <w:tcPr>
            <w:tcW w:w="149"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ВР</w:t>
            </w:r>
          </w:p>
        </w:tc>
        <w:tc>
          <w:tcPr>
            <w:tcW w:w="435"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Сумма на 2025 год</w:t>
            </w:r>
          </w:p>
        </w:tc>
        <w:tc>
          <w:tcPr>
            <w:tcW w:w="435"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В том числе за счет субвенций</w:t>
            </w:r>
          </w:p>
        </w:tc>
        <w:tc>
          <w:tcPr>
            <w:tcW w:w="435"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Сумма на 2026 год</w:t>
            </w:r>
          </w:p>
        </w:tc>
        <w:tc>
          <w:tcPr>
            <w:tcW w:w="435" w:type="pct"/>
            <w:vMerge w:val="restart"/>
            <w:tcBorders>
              <w:top w:val="single" w:sz="4" w:space="0" w:color="auto"/>
            </w:tcBorders>
            <w:shd w:val="clear" w:color="auto" w:fill="auto"/>
            <w:vAlign w:val="center"/>
            <w:hideMark/>
          </w:tcPr>
          <w:p w:rsidR="00362F5F" w:rsidRPr="00ED6453" w:rsidRDefault="00362F5F" w:rsidP="00BC2B91">
            <w:pPr>
              <w:jc w:val="center"/>
              <w:rPr>
                <w:sz w:val="16"/>
                <w:szCs w:val="16"/>
              </w:rPr>
            </w:pPr>
            <w:r w:rsidRPr="00ED6453">
              <w:rPr>
                <w:sz w:val="16"/>
                <w:szCs w:val="16"/>
              </w:rPr>
              <w:t>В том числе за счет субвенций</w:t>
            </w:r>
          </w:p>
        </w:tc>
      </w:tr>
      <w:tr w:rsidR="00362F5F" w:rsidRPr="00ED6453" w:rsidTr="00BC2B91">
        <w:trPr>
          <w:trHeight w:val="68"/>
        </w:trPr>
        <w:tc>
          <w:tcPr>
            <w:tcW w:w="2205" w:type="pct"/>
            <w:vMerge/>
            <w:shd w:val="clear" w:color="auto" w:fill="auto"/>
            <w:noWrap/>
            <w:vAlign w:val="bottom"/>
            <w:hideMark/>
          </w:tcPr>
          <w:p w:rsidR="00362F5F" w:rsidRPr="00ED6453" w:rsidRDefault="00362F5F" w:rsidP="00BC2B91">
            <w:pPr>
              <w:rPr>
                <w:sz w:val="16"/>
                <w:szCs w:val="16"/>
              </w:rPr>
            </w:pPr>
          </w:p>
        </w:tc>
        <w:tc>
          <w:tcPr>
            <w:tcW w:w="301" w:type="pct"/>
            <w:shd w:val="clear" w:color="auto" w:fill="auto"/>
            <w:noWrap/>
            <w:vAlign w:val="bottom"/>
            <w:hideMark/>
          </w:tcPr>
          <w:p w:rsidR="00362F5F" w:rsidRPr="00ED6453" w:rsidRDefault="00362F5F" w:rsidP="00BC2B91">
            <w:pPr>
              <w:jc w:val="center"/>
              <w:rPr>
                <w:sz w:val="16"/>
                <w:szCs w:val="16"/>
              </w:rPr>
            </w:pPr>
            <w:r w:rsidRPr="00ED6453">
              <w:rPr>
                <w:sz w:val="16"/>
                <w:szCs w:val="16"/>
              </w:rPr>
              <w:t>Код главы</w:t>
            </w:r>
          </w:p>
        </w:tc>
        <w:tc>
          <w:tcPr>
            <w:tcW w:w="122" w:type="pct"/>
            <w:vMerge/>
            <w:vAlign w:val="center"/>
            <w:hideMark/>
          </w:tcPr>
          <w:p w:rsidR="00362F5F" w:rsidRPr="00ED6453" w:rsidRDefault="00362F5F" w:rsidP="00BC2B91">
            <w:pPr>
              <w:rPr>
                <w:sz w:val="16"/>
                <w:szCs w:val="16"/>
              </w:rPr>
            </w:pPr>
          </w:p>
        </w:tc>
        <w:tc>
          <w:tcPr>
            <w:tcW w:w="137" w:type="pct"/>
            <w:vMerge/>
            <w:vAlign w:val="center"/>
            <w:hideMark/>
          </w:tcPr>
          <w:p w:rsidR="00362F5F" w:rsidRPr="00ED6453" w:rsidRDefault="00362F5F" w:rsidP="00BC2B91">
            <w:pPr>
              <w:rPr>
                <w:sz w:val="16"/>
                <w:szCs w:val="16"/>
              </w:rPr>
            </w:pPr>
          </w:p>
        </w:tc>
        <w:tc>
          <w:tcPr>
            <w:tcW w:w="346" w:type="pct"/>
            <w:vMerge/>
            <w:vAlign w:val="center"/>
            <w:hideMark/>
          </w:tcPr>
          <w:p w:rsidR="00362F5F" w:rsidRPr="00ED6453" w:rsidRDefault="00362F5F" w:rsidP="00BC2B91">
            <w:pPr>
              <w:rPr>
                <w:sz w:val="16"/>
                <w:szCs w:val="16"/>
              </w:rPr>
            </w:pPr>
          </w:p>
        </w:tc>
        <w:tc>
          <w:tcPr>
            <w:tcW w:w="149"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r>
      <w:tr w:rsidR="00362F5F" w:rsidRPr="00ED6453" w:rsidTr="00BC2B91">
        <w:trPr>
          <w:trHeight w:val="68"/>
        </w:trPr>
        <w:tc>
          <w:tcPr>
            <w:tcW w:w="2205" w:type="pct"/>
            <w:vMerge/>
            <w:shd w:val="clear" w:color="auto" w:fill="auto"/>
            <w:noWrap/>
            <w:hideMark/>
          </w:tcPr>
          <w:p w:rsidR="00362F5F" w:rsidRPr="00ED6453" w:rsidRDefault="00362F5F" w:rsidP="00BC2B91">
            <w:pPr>
              <w:rPr>
                <w:sz w:val="16"/>
                <w:szCs w:val="16"/>
              </w:rPr>
            </w:pPr>
          </w:p>
        </w:tc>
        <w:tc>
          <w:tcPr>
            <w:tcW w:w="301" w:type="pct"/>
            <w:shd w:val="clear" w:color="auto" w:fill="auto"/>
            <w:noWrap/>
            <w:hideMark/>
          </w:tcPr>
          <w:p w:rsidR="00362F5F" w:rsidRPr="00ED6453" w:rsidRDefault="00362F5F" w:rsidP="00BC2B91">
            <w:pPr>
              <w:rPr>
                <w:sz w:val="16"/>
                <w:szCs w:val="16"/>
              </w:rPr>
            </w:pPr>
            <w:r w:rsidRPr="00ED6453">
              <w:rPr>
                <w:sz w:val="16"/>
                <w:szCs w:val="16"/>
              </w:rPr>
              <w:t> </w:t>
            </w:r>
          </w:p>
        </w:tc>
        <w:tc>
          <w:tcPr>
            <w:tcW w:w="122" w:type="pct"/>
            <w:vMerge/>
            <w:vAlign w:val="center"/>
            <w:hideMark/>
          </w:tcPr>
          <w:p w:rsidR="00362F5F" w:rsidRPr="00ED6453" w:rsidRDefault="00362F5F" w:rsidP="00BC2B91">
            <w:pPr>
              <w:rPr>
                <w:sz w:val="16"/>
                <w:szCs w:val="16"/>
              </w:rPr>
            </w:pPr>
          </w:p>
        </w:tc>
        <w:tc>
          <w:tcPr>
            <w:tcW w:w="137" w:type="pct"/>
            <w:vMerge/>
            <w:vAlign w:val="center"/>
            <w:hideMark/>
          </w:tcPr>
          <w:p w:rsidR="00362F5F" w:rsidRPr="00ED6453" w:rsidRDefault="00362F5F" w:rsidP="00BC2B91">
            <w:pPr>
              <w:rPr>
                <w:sz w:val="16"/>
                <w:szCs w:val="16"/>
              </w:rPr>
            </w:pPr>
          </w:p>
        </w:tc>
        <w:tc>
          <w:tcPr>
            <w:tcW w:w="346" w:type="pct"/>
            <w:vMerge/>
            <w:vAlign w:val="center"/>
            <w:hideMark/>
          </w:tcPr>
          <w:p w:rsidR="00362F5F" w:rsidRPr="00ED6453" w:rsidRDefault="00362F5F" w:rsidP="00BC2B91">
            <w:pPr>
              <w:rPr>
                <w:sz w:val="16"/>
                <w:szCs w:val="16"/>
              </w:rPr>
            </w:pPr>
          </w:p>
        </w:tc>
        <w:tc>
          <w:tcPr>
            <w:tcW w:w="149"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c>
          <w:tcPr>
            <w:tcW w:w="435" w:type="pct"/>
            <w:vMerge/>
            <w:vAlign w:val="center"/>
            <w:hideMark/>
          </w:tcPr>
          <w:p w:rsidR="00362F5F" w:rsidRPr="00ED6453" w:rsidRDefault="00362F5F" w:rsidP="00BC2B91">
            <w:pPr>
              <w:rPr>
                <w:sz w:val="16"/>
                <w:szCs w:val="16"/>
              </w:rPr>
            </w:pPr>
          </w:p>
        </w:tc>
      </w:tr>
      <w:tr w:rsidR="00362F5F" w:rsidRPr="00ED6453" w:rsidTr="00BC2B91">
        <w:trPr>
          <w:trHeight w:val="68"/>
        </w:trPr>
        <w:tc>
          <w:tcPr>
            <w:tcW w:w="2205" w:type="pct"/>
            <w:shd w:val="clear" w:color="auto" w:fill="auto"/>
            <w:noWrap/>
            <w:vAlign w:val="bottom"/>
            <w:hideMark/>
          </w:tcPr>
          <w:p w:rsidR="00362F5F" w:rsidRPr="00ED6453" w:rsidRDefault="00362F5F" w:rsidP="00BC2B91">
            <w:pPr>
              <w:jc w:val="center"/>
              <w:rPr>
                <w:sz w:val="16"/>
                <w:szCs w:val="16"/>
              </w:rPr>
            </w:pPr>
            <w:r w:rsidRPr="00ED6453">
              <w:rPr>
                <w:sz w:val="16"/>
                <w:szCs w:val="16"/>
              </w:rPr>
              <w:t>1</w:t>
            </w:r>
          </w:p>
        </w:tc>
        <w:tc>
          <w:tcPr>
            <w:tcW w:w="301" w:type="pct"/>
            <w:shd w:val="clear" w:color="auto" w:fill="auto"/>
            <w:noWrap/>
            <w:vAlign w:val="bottom"/>
            <w:hideMark/>
          </w:tcPr>
          <w:p w:rsidR="00362F5F" w:rsidRPr="00ED6453" w:rsidRDefault="00362F5F" w:rsidP="00BC2B91">
            <w:pPr>
              <w:jc w:val="center"/>
              <w:rPr>
                <w:sz w:val="16"/>
                <w:szCs w:val="16"/>
              </w:rPr>
            </w:pPr>
            <w:r w:rsidRPr="00ED6453">
              <w:rPr>
                <w:sz w:val="16"/>
                <w:szCs w:val="16"/>
              </w:rPr>
              <w:t>2</w:t>
            </w:r>
          </w:p>
        </w:tc>
        <w:tc>
          <w:tcPr>
            <w:tcW w:w="122" w:type="pct"/>
            <w:shd w:val="clear" w:color="auto" w:fill="auto"/>
            <w:noWrap/>
            <w:vAlign w:val="bottom"/>
            <w:hideMark/>
          </w:tcPr>
          <w:p w:rsidR="00362F5F" w:rsidRPr="00ED6453" w:rsidRDefault="00362F5F" w:rsidP="00BC2B91">
            <w:pPr>
              <w:jc w:val="center"/>
              <w:rPr>
                <w:sz w:val="16"/>
                <w:szCs w:val="16"/>
              </w:rPr>
            </w:pPr>
            <w:r w:rsidRPr="00ED6453">
              <w:rPr>
                <w:sz w:val="16"/>
                <w:szCs w:val="16"/>
              </w:rPr>
              <w:t>3</w:t>
            </w:r>
          </w:p>
        </w:tc>
        <w:tc>
          <w:tcPr>
            <w:tcW w:w="137" w:type="pct"/>
            <w:shd w:val="clear" w:color="auto" w:fill="auto"/>
            <w:noWrap/>
            <w:vAlign w:val="bottom"/>
            <w:hideMark/>
          </w:tcPr>
          <w:p w:rsidR="00362F5F" w:rsidRPr="00ED6453" w:rsidRDefault="00362F5F" w:rsidP="00BC2B91">
            <w:pPr>
              <w:jc w:val="center"/>
              <w:rPr>
                <w:sz w:val="16"/>
                <w:szCs w:val="16"/>
              </w:rPr>
            </w:pPr>
            <w:r w:rsidRPr="00ED6453">
              <w:rPr>
                <w:sz w:val="16"/>
                <w:szCs w:val="16"/>
              </w:rPr>
              <w:t>4</w:t>
            </w:r>
          </w:p>
        </w:tc>
        <w:tc>
          <w:tcPr>
            <w:tcW w:w="346" w:type="pct"/>
            <w:shd w:val="clear" w:color="auto" w:fill="auto"/>
            <w:noWrap/>
            <w:vAlign w:val="bottom"/>
            <w:hideMark/>
          </w:tcPr>
          <w:p w:rsidR="00362F5F" w:rsidRPr="00ED6453" w:rsidRDefault="00362F5F" w:rsidP="00BC2B91">
            <w:pPr>
              <w:jc w:val="center"/>
              <w:rPr>
                <w:sz w:val="16"/>
                <w:szCs w:val="16"/>
              </w:rPr>
            </w:pPr>
            <w:r w:rsidRPr="00ED6453">
              <w:rPr>
                <w:sz w:val="16"/>
                <w:szCs w:val="16"/>
              </w:rPr>
              <w:t>5</w:t>
            </w:r>
          </w:p>
        </w:tc>
        <w:tc>
          <w:tcPr>
            <w:tcW w:w="149" w:type="pct"/>
            <w:shd w:val="clear" w:color="auto" w:fill="auto"/>
            <w:noWrap/>
            <w:vAlign w:val="bottom"/>
            <w:hideMark/>
          </w:tcPr>
          <w:p w:rsidR="00362F5F" w:rsidRPr="00ED6453" w:rsidRDefault="00362F5F" w:rsidP="00BC2B91">
            <w:pPr>
              <w:jc w:val="center"/>
              <w:rPr>
                <w:sz w:val="16"/>
                <w:szCs w:val="16"/>
              </w:rPr>
            </w:pPr>
            <w:r w:rsidRPr="00ED6453">
              <w:rPr>
                <w:sz w:val="16"/>
                <w:szCs w:val="16"/>
              </w:rPr>
              <w:t>6</w:t>
            </w:r>
          </w:p>
        </w:tc>
        <w:tc>
          <w:tcPr>
            <w:tcW w:w="435" w:type="pct"/>
            <w:shd w:val="clear" w:color="auto" w:fill="auto"/>
            <w:noWrap/>
            <w:vAlign w:val="bottom"/>
            <w:hideMark/>
          </w:tcPr>
          <w:p w:rsidR="00362F5F" w:rsidRPr="00ED6453" w:rsidRDefault="00362F5F" w:rsidP="00BC2B91">
            <w:pPr>
              <w:jc w:val="center"/>
              <w:rPr>
                <w:sz w:val="16"/>
                <w:szCs w:val="16"/>
              </w:rPr>
            </w:pPr>
            <w:r w:rsidRPr="00ED6453">
              <w:rPr>
                <w:sz w:val="16"/>
                <w:szCs w:val="16"/>
              </w:rPr>
              <w:t>7</w:t>
            </w:r>
          </w:p>
        </w:tc>
        <w:tc>
          <w:tcPr>
            <w:tcW w:w="435" w:type="pct"/>
            <w:shd w:val="clear" w:color="auto" w:fill="auto"/>
            <w:noWrap/>
            <w:vAlign w:val="bottom"/>
            <w:hideMark/>
          </w:tcPr>
          <w:p w:rsidR="00362F5F" w:rsidRPr="00ED6453" w:rsidRDefault="00362F5F" w:rsidP="00BC2B91">
            <w:pPr>
              <w:jc w:val="center"/>
              <w:rPr>
                <w:sz w:val="16"/>
                <w:szCs w:val="16"/>
              </w:rPr>
            </w:pPr>
            <w:r w:rsidRPr="00ED6453">
              <w:rPr>
                <w:sz w:val="16"/>
                <w:szCs w:val="16"/>
              </w:rPr>
              <w:t>8</w:t>
            </w:r>
          </w:p>
        </w:tc>
        <w:tc>
          <w:tcPr>
            <w:tcW w:w="435" w:type="pct"/>
            <w:shd w:val="clear" w:color="auto" w:fill="auto"/>
            <w:noWrap/>
            <w:vAlign w:val="bottom"/>
            <w:hideMark/>
          </w:tcPr>
          <w:p w:rsidR="00362F5F" w:rsidRPr="00ED6453" w:rsidRDefault="00362F5F" w:rsidP="00BC2B91">
            <w:pPr>
              <w:jc w:val="center"/>
              <w:rPr>
                <w:sz w:val="16"/>
                <w:szCs w:val="16"/>
              </w:rPr>
            </w:pPr>
            <w:r w:rsidRPr="00ED6453">
              <w:rPr>
                <w:sz w:val="16"/>
                <w:szCs w:val="16"/>
              </w:rPr>
              <w:t>9</w:t>
            </w:r>
          </w:p>
        </w:tc>
        <w:tc>
          <w:tcPr>
            <w:tcW w:w="435" w:type="pct"/>
            <w:shd w:val="clear" w:color="auto" w:fill="auto"/>
            <w:noWrap/>
            <w:vAlign w:val="bottom"/>
            <w:hideMark/>
          </w:tcPr>
          <w:p w:rsidR="00362F5F" w:rsidRPr="00ED6453" w:rsidRDefault="00362F5F" w:rsidP="00BC2B91">
            <w:pPr>
              <w:jc w:val="center"/>
              <w:rPr>
                <w:sz w:val="16"/>
                <w:szCs w:val="16"/>
              </w:rPr>
            </w:pPr>
            <w:r w:rsidRPr="00ED6453">
              <w:rPr>
                <w:sz w:val="16"/>
                <w:szCs w:val="16"/>
              </w:rPr>
              <w:t>10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Дума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4 185 700,00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государственных (муниципальных) органов привлекаемым лицам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Председатель представительного органа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0100402110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4 014 600,00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4 014 600,00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0100402110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4 014 600,00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4 014 600,00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0100402110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4 014 600,00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4 014 600,00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0100402110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011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0100402110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Контрольно-счетная палата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12 284 200,00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12 284 200,00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Обеспечение деятельности финансовых, налоговых и таможенных органов и органов </w:t>
            </w:r>
            <w:r w:rsidRPr="00ED6453">
              <w:rPr>
                <w:sz w:val="16"/>
                <w:szCs w:val="16"/>
              </w:rPr>
              <w:lastRenderedPageBreak/>
              <w:t>финансового (финансово-бюджетного) надзора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7 046 600,00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7 046 600,00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7 046 600,00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7 046 600,00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7 046 600,00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7 046 600,00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5 314 900,00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5 314 900,00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168 300,00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168 300,00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1 563 400,00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1 563 400,00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Руководитель контрольно-счетной палаты муниципального образования и его заместители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5 184 200,00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5 184 200,00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5 184 200,00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5 184 200,00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5 184 200,00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5 184 200,00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3 997 700,00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3 997 700,00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1 186 500,00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1 186 500,00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035</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Администрация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595 071 566,96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76 938 266,96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593 848 266,96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77 321 966,96</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405 808 680,14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19 579 000,00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405 756 227,52</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19 846 600,00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Функционирование высшего должностного лица субъекта Российской Федерации и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Глава (высшее должностное лицо)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5 604 200,00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1 299 900,00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1 299 900,00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158 906 300,00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121 021 500,00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121 021 500,00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35 981 300,00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35 981 300,00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Судебная система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"Профилактика правонарушений и обеспечение отдельных прав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1300351200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1300351200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1300351200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1300351200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291 200,00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241 274 580,14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19 555 400,00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240 954 527,52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19 555 400,00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235 841 280,14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14 133 200,00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235 521 227,52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14 133 200,00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0100170240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0100170240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0100170240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0100170240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235 663 980,14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14 133 200,00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235 343 927,52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14 133 200,00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220 468 280,14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220 148 227,52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201 914 180,14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201 914 127,52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201 914 180,14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201 914 127,52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154 111 480,14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154 111 427,52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учреждений,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2 062 700,00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2 062 700,00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45 740 000,00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45 740 000,00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17 487 200,00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17 487 200,00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11 149 900,00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10 829 900,00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налогов, сборов и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налога на имущество организаций и земельного налога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949 300,00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949 300,00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прочих налогов, сборов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116 700,00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116 700,00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1 062 500,00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1 062 500,00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налогов, сборов и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Уплата налога на имущество организаций и земельного налога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2 197 100,00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2 197 100,00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2 197 100,00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2 197 100,00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1 902 100,00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1 284 400,00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1 284 400,00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1 284 400,00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1 284 400,00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229 800,00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229 800,00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229 800,00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229 800,00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11 936 100,00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11 936 100,00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11 936 100,00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11 936 100,00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8 919 300,00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6 369 640,00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6 369 640,00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6 369 640,00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6 369 640,00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626 000,00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1 923 660,00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1 923 660,00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1 923 660,00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1 923 660,00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3 016 800,00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2 678 800,00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2 678 800,00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2 678 800,00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2 678 800,00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0400000000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0400200000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Расходы на реализацию мероприятий по профилактике экстремизма, обеспечение </w:t>
            </w:r>
            <w:r w:rsidRPr="00ED6453">
              <w:rPr>
                <w:sz w:val="16"/>
                <w:szCs w:val="16"/>
              </w:rPr>
              <w:lastRenderedPageBreak/>
              <w:t>гражданского единства, содействие социальной и культурной адаптации иностранных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0400272560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0400272560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0400272560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0400272560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коренных малочисленных народов Севера»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5 422 200,00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3 966 200,00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3 966 200,00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3 966 200,00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3 966 200,00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83 640,55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83 640,55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83 640,55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83 640,55</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25 259,45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25 259,45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25 259,45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25 259,45</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3 857 300,00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Субсидии на продукцию охоты юридическим лицам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666 000,00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w:t>
            </w:r>
            <w:r w:rsidRPr="00ED6453">
              <w:rPr>
                <w:sz w:val="16"/>
                <w:szCs w:val="16"/>
              </w:rPr>
              <w:lastRenderedPageBreak/>
              <w:t>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1000184213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Муниципальная программа Кондинского района «Развитие гражданского общества»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2140000000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2140100000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21401S2630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21401S2630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21401S2630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21401S2630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БЕЗОПАСНОСТЬ И ПРАВООХРАНИТЕЛЬНАЯ ДЕЯТЕЛЬНОСТЬ</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7 053 466,96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7 053 466,96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6 844 566,96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Органы юстиции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6 844 566,96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4 885 446,72</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3 752 263,23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3 752 263,23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3 752 263,23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3 752 263,23</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1 133 183,49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1 133 183,49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1 133 183,49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1 133 183,49</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1 959 120,24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1 959 120,24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1 959 120,24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1 959 120,24</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1 114 120,24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1 114 120,24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1 164 120,24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1 164 120,24</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1 114 120,24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1 114 120,24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1 164 120,24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1 164 120,24</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581 735,98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581 735,98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620 138,43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620 138,43</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356 700,00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356 700,00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356 700,00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356 700,00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175 684,26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175 684,26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187 281,81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187 281,81</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"Безопасность жизнедеятельности"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1400000000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пожарной безопасности в Кондинском районе"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1400200000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1400202180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1400202180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1400202180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1400202180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национальной безопасности и правоохранительной деятельности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"Профилактика правонарушений и обеспечение отдельных прав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функционирования и развития систем видеонаблюдения в сфере общественного порядка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1300172310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1300172310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1300172310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1300172310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1300172310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Мероприятия в сфере средств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1300470260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1300470260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1300470260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1300470260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150 448 419,86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50 037 200,00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149 267 172,48</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50 142 900,00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Общеэкономические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молодежной политики»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по содействию трудоустройству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Сельское хозяйство и рыболовство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43 908 700,00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43 908 700,00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44 014 400,00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44 014 400,00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агропромышленного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43 908 700,00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43 908 700,00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44 014 400,00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44 014 400,00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"Поддержка растениеводства, переработки и  реализации продукции растениеводства"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поддержку растениеводства сельхозтоваропроизводителям (за исключением личных подсобных хозяйств)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0800184381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0800184381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0800184381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0800184381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"Поддержка животноводства, производства и реализации продукции животноводства"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43 151 900,00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43 151 900,00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43 151 900,00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43 151 900,00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поддержку животноводства сельхозтоваропроизводителям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42 952 186,31</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199 713,69</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153 389,93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153 389,93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153 389,93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153 389,93</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0800284385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46 323,76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46 323,76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46 323,76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46 323,76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"Поддержка развития рыбохозяйственного комплекса и производства рыбной продукции"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поддержку рыбохозяйственного комплекса товаропроизводителям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0800484383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0800484383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0800484383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0800484383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612 500,00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Транспорт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81 257 300,00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81 257 300,00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Муниципальная программа Кондинского района «Развитие транспортной системы»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81 257 300,00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81 257 300,00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Подпрограмма "Автомобильный, воздушный и водный транспорт"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81 257 300,00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81 257 300,00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доступности и повышения качества услуг автомобильным транспортом"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22 268 800,00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22 268 800,00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Отдельные мероприятия в области автомобильного транспорта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22 268 800,00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22 268 800,00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20 196 800,00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1820103030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доступности и повышения качества услуг воздушным транспортом"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Отдельные мероприятия в области воздушного транспорта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1820203000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1820203000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1820203000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1820203000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32 214 400,00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доступности и повышения качества услуг водным транспортом"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Отдельные мероприятия в области водного транспорта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1820303010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1820303010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1820303010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1820303010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26 774 100,00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4 551 250,00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4 551 250,00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«Содействие развитию застройки»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"Обновление программного обеспечения земельных отношений"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развитие застройки населенных пунктов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0700370270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0700370270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0700370270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0700370270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101 050,00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Муниципальная программа Кондинского района «Цифровое развитие Кондинского </w:t>
            </w:r>
            <w:r w:rsidRPr="00ED6453">
              <w:rPr>
                <w:sz w:val="16"/>
                <w:szCs w:val="16"/>
              </w:rPr>
              <w:lastRenderedPageBreak/>
              <w:t>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4 450 200,00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4 450 200,00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в области информационных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1700120070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1700120070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1700120070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1700120070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в области информационных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1700220070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1700220070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1700220070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1700220070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2 254 600,00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в области информационных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1700320070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1700320070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1700320070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1700320070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1 628 400,00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национальной экономики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14 501 169,86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6 128 500,00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13 214 222,48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6 128 500,00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1 882 600,00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1 656 493,00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1 656 493,00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1 559 200,00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1 559 200,00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1 656 493,00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1 656 493,00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1 559 200,00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1 559 200,00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1 138 000,00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174 793,00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174 793,00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77 500,00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226 107,00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226 107,00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226 107,00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226 107,00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323 400,00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149 263,00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149 263,00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246 556,00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246 556,00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0100484120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76 844,00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76 844,00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76 844,00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76 844,00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«Содействие развитию застройки»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1 298 850,00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1 298 850,00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"Изготовление межевых планов и проведение кадастрового учета земельных участков"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развитие застройки населенных пунктов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0700170270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0700170270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0700170270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0700170270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1 260 000,00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"Оценка земельных участков"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развитие застройки населенных пунктов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0700270270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0700270270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0700270270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0700270270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38 850,00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агропромышленного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"Поддержка развития системы заготовки и переработки дикоросов"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0800500000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0800584384</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0800584384</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0800584384</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0800584384</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4 245 900,00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«Формирование градостроительной документации»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3 338 556,70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3 338 556,70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3 338 556,70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3 338 556,70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полномочий в области градостроительной деятельности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0900182910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0900182910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0900182910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0900182910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09001S2910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Закупка товаров, работ и услуг для обеспечения государственных (муниципальных) </w:t>
            </w:r>
            <w:r w:rsidRPr="00ED6453">
              <w:rPr>
                <w:sz w:val="16"/>
                <w:szCs w:val="16"/>
              </w:rPr>
              <w:lastRenderedPageBreak/>
              <w:t>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09001S2910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09001S2910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09001S2910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100 156,70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малого и среднего предпринимательства»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3 735 263,16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2 448 315,78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Региональный проект "Создание условий для легкого старта и комфортного ведения бизнеса"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282 526,32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251 157,89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230I482330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230I482330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230I482330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230I482330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230I4S2330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14 126,32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12 557,89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230I4S2330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14 126,32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12 557,89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230I4S2330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14 126,32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12 557,89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230I4S2330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14 126,32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12 557,89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Региональный проект "Акселерация субъектов малого и среднего предпринимательства"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3 452 736,84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2 197 157,89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Финансовая поддержка субъектов малого и среднего предпринимательства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230I582380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3 280 100,00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2 087 300,00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230I582380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3 280 100,00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2 087 300,00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230I582380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3 280 100,00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2 087 300,00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230I582380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3 280 100,00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2 087 300,00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230I5S2380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172 636,84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109 857,89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230I5S2380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172 636,84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109 857,89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230I5S2380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172 636,84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109 857,89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230I5S2380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172 636,84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109 857,89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ОБРАЗОВАНИЕ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Молодежная политика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Муниципальная программа Кондинского района «Развитие молодежной политики»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"Работа с детьми и молодежью"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Расходы на обеспечение деятельности (оказание услуг) муниципальных  учреждений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14 421 300,00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14 373 400,00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14 373 400,00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КУЛЬТУРА, КИНЕМАТОГРАФИЯ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культуры, кинематографии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культуры и искусства"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"Развитие архивного дела"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0530284100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0530284100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0530284100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0530284100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0530284100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487 900,00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СОЦИАЛЬНАЯ ПОЛИТИКА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8 668 900,00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8 668 900,00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Пенсионное обеспечение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"Дополнительное пенсионное обеспечение отдельных категорий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Мероприятия на пенсионное обеспечение отдельных категорий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0100270220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Социальное обеспечение и иные выплаты населению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0100270220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Публичные нормативные социальные выплаты гражданам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0100270220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пенсии, социальные доплаты к пенсиям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0100270220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социальной политики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гражданского общества»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«Поддержка социально ориентированных некоммерческих организаций»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в области социальной политики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2120170070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2120170070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2120170070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630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Субсидии (гранты в форме субсидий), не подлежащие казначейскому сопровождению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2120170070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в области социальной политики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2120270070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2120270070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2120270070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630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(гранты в форме субсидий), не подлежащие казначейскому сопровождению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2120270070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Мероприятия в сфере средств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2130370260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2130370260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2130370260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2130370260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480 000,00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СРЕДСТВА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средств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гражданского общества»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8 193 300,00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Мероприятия в сфере средств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2130170260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2130170260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2130170260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2130170260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7 991 400,00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Мероприятия в сфере средств массовой информации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2130270260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2130270260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2130270260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040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2130270260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201 900,00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Комитет по финансам и налоговой политике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422 402 995,31</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77 268 433,04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468 313 754,42</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76 445 833,04</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81 130 484,68</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125 219 309,67</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840 900,00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Непрограммные расходы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Обеспечение деятельности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4010002040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4010002040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4010002040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4010002040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11 273,00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«Управление муниципальными финансами»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бюджетного процесса»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37 694 000,00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36 853 100,00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36 853 100,00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36 853 100,00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36 853 100,00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36 853 100,00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36 853 100,00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28 108 000,00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28 108 000,00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386 700,00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386 700,00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8 358 400,00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8 358 400,00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1900184260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1900184260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1900184260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1900184260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645 853,00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645 853,00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645 853,00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645 853,00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1900184260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195 047,00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195 047,00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195 047,00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195 047,00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Резервные фонды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Непрограммные расходы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Резервные фонды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4060000000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Резервные средства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4060007050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4060007050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Резервные средства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4060007050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42 425 211,68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86 514 036,67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«Управление муниципальными финансами»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479 836,76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780 499,44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бюджетного процесса»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479 836,76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780 499,44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Управление резервными средствами бюджета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1900100010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300 736,76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601 399,44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1900100010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300 736,76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601 399,44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Резервные средства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1900100010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300 736,76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601 399,44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179 100,00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Непрограммные расходы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41 945 374,92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85 733 537,23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Условно утвержденные расходы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4080000000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41 945 374,92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85 733 537,23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Условно утвержденные расходы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4080009990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41 945 374,92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85 733 537,23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4080009990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41 945 374,92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85 733 537,23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Резервные средства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4080009990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870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41 945 374,92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85 733 537,23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ОБОРОНА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5 932 800,00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5 932 800,00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Мобилизационная и вневойсковая подготовка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Непрограммные расходы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Целевые средства бюджета автономного округа не отнесенные к муниципальным программам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4040000000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4040051180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4040051180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Субвенции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4040051180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530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5 413 800,00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5 932 800,00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БЕЗОПАСНОСТЬ И ПРАВООХРАНИТЕЛЬНАЯ ДЕЯТЕЛЬНОСТЬ</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1 041 533,04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1 041 533,04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832 233,04</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Органы юстиции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муниципальной службы»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832 233,04</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Субвенции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0100459300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530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570 953,28</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Субвенции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01004D9300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530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261 279,76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национальной безопасности и правоохранительной деятельности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"Профилактика правонарушений и обеспечение отдельных прав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"Создание условий для деятельности народных дружин"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Создание условий для деятельности народных дружин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1300282300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1300282300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1300282300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1300282300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21 326 744,26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21 340 111,71</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Общеэкономические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15 552 562,00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15 552 562,00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молодежной политики»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Основное мероприятие "Организация временного трудоустройства </w:t>
            </w:r>
            <w:r w:rsidRPr="00ED6453">
              <w:rPr>
                <w:sz w:val="16"/>
                <w:szCs w:val="16"/>
              </w:rPr>
              <w:lastRenderedPageBreak/>
              <w:t>несовершеннолетних граждан в возрасте от 14 до 18 лет в свободное от учебы время"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Реализация мероприятий по содействию трудоустройству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0300385060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2 920 000,00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экономического потенциала»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«Содействие трудоустройству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по содействию трудоустройству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12 632 562,00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Дорожное хозяйство (дорожные фонды)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транспортной системы»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Подпрограмма "Дорожное хозяйство"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"Содержание дорог и искусственных сооружений на них"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Содержание дорог и искусственных сооружений на них вне границ населенных пунктов в границах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1810304290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1810304290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1810304290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1810304290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361 282,26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374 649,71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«Управление муниципальными финансами»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бюджетного процесса»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5 412 900,00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ЖИЛИЩНО-КОММУНАЛЬНОЕ ХОЗЯЙСТВО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Коммунальное хозяйство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жилищно-коммунального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"Обеспечение равных прав потребителей на получение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w:t>
            </w:r>
            <w:r w:rsidRPr="00ED6453">
              <w:rPr>
                <w:sz w:val="16"/>
                <w:szCs w:val="16"/>
              </w:rPr>
              <w:lastRenderedPageBreak/>
              <w:t>бюджетной сферы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1220382840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1220382840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1220382840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1220382840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9 820 700,00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10 025 400,00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ОБСЛУЖИВАНИЕ ГОСУДАРСТВЕННОГО (МУНИЦИПАЛЬНОГО) ДОЛГА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30 000,00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Обслуживание государственного (муниципального) внутреннего долга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«Управление муниципальными финансами»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Основное мероприятие «Управление муниципальным долгом»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эффективного управления муниципальным долгом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1900200650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Обслуживание государственного (муниципального) долга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1900200650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Обслуживание муниципального долга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1900200650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730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МЕЖБЮДЖЕТНЫЕ ТРАНСФЕРТЫ ОБЩЕГО ХАРАКТЕРА БЮДЖЕТАМ БЮДЖЕТНОЙ СИСТЕМЫ РОССИЙСКОЙ ФЕДЕРАЦИИ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303 619 733,33</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304 724 600,00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Дотации на выравнивание бюджетной обеспеченности субъектов Российской Федерации и муниципальных образований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297 072 600,00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298 041 000,00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297 072 600,00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298 041 000,00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"Расчет и распределение дотации на выравнивание бюджетной обеспеченности поселений"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297 072 600,00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298 041 000,00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Дотация на выравнивание бюджетной обеспеченности поселений, входящих в состав муниципальных районов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2000186010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297 072 600,00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298 041 000,00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2000186010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297 072 600,00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298 041 000,00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Дотации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2000186010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297 072 600,00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298 041 000,00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Дотации на выравнивание бюджетной обеспеченности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2000186010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297 072 600,00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70 181 500,00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298 041 000,00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68 839 900,00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межбюджетные трансферты общего характера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6 547 133,33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6 683 600,00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6 547 133,33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6 683 600,00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Дотация на выравнивание бюджетной обеспеченности поселений, входящих в состав муниципальных районов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6 547 133,33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6 683 600,00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 на поддержку мер по обеспечению сбалансированности бюджетов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2000286020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6 547 133,33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6 683 600,00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2000286020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6 547 133,33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6 683 600,00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2000286020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6 547 133,33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6 683 600,00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межбюджетные трансферты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050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2000286020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540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6 547 133,33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6 683 600,00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Комитет по управлению муниципальным имуществом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84 719 100,00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4 170 000,00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88 690 100,00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6 468 100,00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19 646 809,55</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19 646 762,18</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19 646 809,55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19 646 762,18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«Управление муниципальным имуществом»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19 646 809,55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19 646 762,18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 Управление и распоряжение муниципальным имуществом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прочие мероприятия по управлению муниципальным имуществом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992 100,00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налогов, сборов и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прочих налогов, сборов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18 654 709,55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18 654 662,18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18 586 809,55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18 586 762,18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18 586 809,55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18 586 762,18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18 586 809,55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18 586 762,18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14 193 509,55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14 193 462,18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«Управление муниципальным имуществом»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2200202400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ЖИЛИЩНО-КОММУНАЛЬНОЕ ХОЗЯЙСТВО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42 845 453,61</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42 845 453,61</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Жилищное хозяйство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42 799 653,61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42 799 653,61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жилищной сферы»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37 238 453,61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37 238 453,61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"Содействие развитию жилищного строительства"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37 238 453,61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37 238 453,61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Основное мероприятие «Приобретение жилья в целях переселения граждан из жилых домов,признанных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ED6453">
              <w:rPr>
                <w:sz w:val="16"/>
                <w:szCs w:val="16"/>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ED6453">
              <w:rPr>
                <w:sz w:val="16"/>
                <w:szCs w:val="16"/>
              </w:rPr>
              <w:br/>
            </w:r>
            <w:r w:rsidRPr="00ED6453">
              <w:rPr>
                <w:sz w:val="16"/>
                <w:szCs w:val="16"/>
              </w:rPr>
              <w:lastRenderedPageBreak/>
              <w:t xml:space="preserve">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w:t>
            </w:r>
            <w:r w:rsidRPr="00ED6453">
              <w:rPr>
                <w:sz w:val="16"/>
                <w:szCs w:val="16"/>
              </w:rPr>
              <w:br/>
              <w:t xml:space="preserve">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w:t>
            </w:r>
            <w:r w:rsidRPr="00ED6453">
              <w:rPr>
                <w:sz w:val="16"/>
                <w:szCs w:val="16"/>
              </w:rPr>
              <w:br/>
              <w:t xml:space="preserve">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ED6453">
              <w:rPr>
                <w:sz w:val="16"/>
                <w:szCs w:val="16"/>
              </w:rPr>
              <w:br/>
              <w:t xml:space="preserve">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w:t>
            </w:r>
            <w:r w:rsidRPr="00ED6453">
              <w:rPr>
                <w:sz w:val="16"/>
                <w:szCs w:val="16"/>
              </w:rPr>
              <w:br/>
              <w:t>являющихся для них единственными».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37 238 453,61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37 238 453,61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1110182901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Капитальные вложения в объекты государственной (муниципальной) собственности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1110182901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Бюджетные инвестиции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1110182901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410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1110182901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412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36 121 300,00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11101S2901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Капитальные вложения в объекты государственной (муниципальной) собственности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11101S2901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Бюджетные инвестиции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11101S2901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410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11101S2901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412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1 117 153,61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«Управление муниципальным имуществом»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 Управление и распоряжение муниципальным имуществом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прочие мероприятия по управлению муниципальным имуществом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5 561 200,00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2 539 000,00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2 539 000,00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2200170430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3 022 200,00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жилищно-коммунального хозяйства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жилищной сферы»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Основное мероприятие "Обеспечение реализации комитета по управлению муниципальным имуществом своих функций и полномочий"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1120384220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1120384220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1120384220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1120384220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45 800,00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СОЦИАЛЬНАЯ ПОЛИТИКА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21 968 936,84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25 939 984,21</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6 422 300,00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Социальное обеспечение населения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жилищной сферы»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4 124 200,00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6 422 300,00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1120251350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Социальное обеспечение и иные выплаты населению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1120251350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Социальные выплаты гражданам, кроме публичных нормативных социальных выплат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1120251350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гражданам на приобретение жилья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1120251350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2 066 900,00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4 228 900,00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1120251760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Социальное обеспечение и иные выплаты населению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1120251760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Социальные выплаты гражданам, кроме публичных нормативных социальных выплат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1120251760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гражданам на приобретение жилья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1120251760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2 057 300,00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2 193 400,00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Охрана семьи и детства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жилищной сферы»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по обеспечению жильем молодых семей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11201L4970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Социальное обеспечение и иные выплаты населению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11201L4970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Социальные выплаты гражданам, кроме публичных нормативных социальных выплат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11201L4970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гражданам на приобретение жилья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070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11201L4970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17 844 736,84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19 517 684,21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Управление образования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2 264 345 243,00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1 795 835 200,00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2 260 488 330,00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1 792 668 100,00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"Общее образование. 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Основное мероприятие "Обеспечение функций управления и контроля в сфере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"Общее образование. 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функций управления и контроля в сфере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ОБРАЗОВАНИЕ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2 251 703 943,00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1 783 574 200,00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2 247 847 030,00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1 780 407 100,00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Дошкольное образование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466 386 430,42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407 793 100,00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467 438 352,42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407 793 100,00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466 386 430,42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407 793 100,00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467 438 352,42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407 793 100,00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"Общее образование. 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466 238 616,42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407 793 100,00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467 290 538,42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407 793 100,00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460 042 680,42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401 597 164,00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461 094 602,42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401 597 164,00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58 445 516,42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59 497 438,42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11 371 918,13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11 371 918,13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11 371 918,13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11 371 918,13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7 824 562,87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7 824 562,87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учреждений,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1 109 911,00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1 109 911,00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2 437 444,26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2 437 444,26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26 577 494,00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27 251 021,00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26 577 494,00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27 251 021,00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700 812,00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700 812,00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18 090 644,00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19 408 771,00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7 786 038,00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7 141 438,00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20 494 604,29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20 872 999,29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10 232 880,60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10 442 679,60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9 516 787,50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9 726 586,50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716 093,10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716 093,10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10 261 723,69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10 430 319,69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9 895 668,78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10 064 264,78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366 054,91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366 054,91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налогов, сборов и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программ дошкольного образования муниципальным образовательным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401 597 164,00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401 597 164,00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401 597 164,00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401 597 164,00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215 719 738,00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165 955 056,00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165 955 056,00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165 955 056,00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165 955 056,00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49 764 682,00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49 764 682,00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49 764 682,00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49 764 682,00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185 877 426,00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185 877 426,00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185 877 426,00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185 877 426,00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107 787 433,00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78 089 993,00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повышения квалификации педагогических работников образовательных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программ дошкольного образования муниципальным образовательным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232 776,00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114 192,00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118 584,00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118 584,00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118 584,00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118 584,00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65 880,00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ED6453">
              <w:rPr>
                <w:sz w:val="16"/>
                <w:szCs w:val="16"/>
              </w:rPr>
              <w:lastRenderedPageBreak/>
              <w:t>(выполнение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52 704,00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программ дошкольного образования муниципальным образовательным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5 963 160,00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2 951 955,00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930 800,00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930 800,00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2 021 155,00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2 021 155,00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2 021 155,00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2 021 155,00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3 011 205,00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3 011 205,00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3 011 205,00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3 011 205,00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1 595 913,00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1 415 292,00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"Ресурсное обеспечение в сфере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147 814,00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147 814,00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комплексной безопасности образовательных организаций"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147 814,00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147 814,00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147 814,00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147 814,00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69 559,00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69 559,00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69 559,00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69 559,00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69 559,00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69 559,00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78 255,00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78 255,00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40 577,00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40 577,00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40 577,00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40 577,00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37 678,00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Общее образование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1 543 337 994,34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1 364 238 400,00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1 537 170 828,34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1 361 071 300,00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1 543 337 994,34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1 364 238 400,00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1 537 170 828,34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1 361 071 300,00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"Общее образование. 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1 542 938 022,34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1 364 238 400,00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1 536 770 856,34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1 361 071 300,00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1 514 848 279,34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1 339 389 870,00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1 508 004 326,34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1 336 222 770,00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115 125 109,34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111 514 856,34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4 347 092,60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4 347 092,60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4 347 092,60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4 347 092,60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учреждений,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4 257 780,00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4 257 780,00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89 312,60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89 312,60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88 525 789,00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84 931 111,00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88 525 789,00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84 931 111,00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1 335 503,00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1 335 503,00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65 744 386,00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64 605 108,00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21 445 900,00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18 990 500,00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9 888 557,74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9 872 982,74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9 888 557,74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9 872 982,74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9 374 192,00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9 358 617,00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514 365,74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514 365,74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12 363 670,00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12 363 670,00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налогов, сборов и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12 363 670,00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12 363 670,00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налога на имущество организаций и земельного налога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12 338 160,00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12 338 160,00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прочих налогов, сборов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25 310,00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25 310,00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37 231 000,00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37 164 500,00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27 106 648,00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27 040 148,00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27 106 648,00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27 040 148,00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20 819 238,00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20 768 163,00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6 287 410,00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6 271 985,00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10 124 352,00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10 124 352,00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10 124 352,00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10 124 352,00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0210153030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10 124 352,00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10 124 352,00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135 657 500,00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135 657 500,00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132 490 400,00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132 490 400,00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ED6453">
              <w:rPr>
                <w:sz w:val="16"/>
                <w:szCs w:val="16"/>
              </w:rPr>
              <w:lastRenderedPageBreak/>
              <w:t>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36 061 304,97</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27 684 756,06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27 684 756,06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27 684 756,06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27 684 756,06</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8 376 548,91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8 376 548,91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8 376 548,91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8 376 548,91</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58 237 595,03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58 237 595,03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55 070 495,03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55 070 495,03</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58 237 595,03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58 237 595,03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55 070 495,03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55 070 495,03</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58 237 595,03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58 237 595,03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55 070 495,03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55 070 495,03</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Социальное обеспечение и иные выплаты населению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Социальные выплаты гражданам, кроме публичных нормативных социальных выплат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Приобретение товаров, работ и услуг в пользу граждан в целях их социального обеспечения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279 450,00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41 079 150,00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основных общеобразовательных программ муниципальным общеобразовательным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1 203 732 370,00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1 203 732 370,00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1 203 732 370,00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1 203 732 370,00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988 920 430,00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760 742 634,00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760 742 634,00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760 742 634,00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760 742 634,00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228 177 796,00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228 177 796,00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228 177 796,00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228 177 796,00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214 811 940,00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23 102 300,00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23 102 200,00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5 565 650,00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5 565 650,00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4 274 730,77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4 274 692,77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1 290 969,23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1 290 957,23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5 565 650,00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5 565 650,00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5 565 650,00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11 970 900,00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11 970 900,00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11 970 900,00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11 970 900,00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02101L3040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11 970 900,00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11 970 900,00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повышения квалификации педагогических работников образовательных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основных общеобразовательных программ муниципальным общеобразовательным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685 152,00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544 608,00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0210284303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140 544,00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основных общеобразовательных программ муниципальным общеобразовательным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19 619 978,00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15 710 441,00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6 600 000,00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9 110 441,00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9 110 441,00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9 110 441,00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9 110 441,00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0210384303</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3 909 537,00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4 543 400,00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958 400,00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учреждений,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307 400,00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3 585 000,00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2 995 000,00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2 995 000,00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0210684305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590 000,00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590 000,00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Региональный проект "Патриотическое воспитание граждан Российской Федерации"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3 241 213,00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3 241 213,00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3 918 000,00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2 651 903,00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3 205 591,00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2 651 903,00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3 205 591,00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2 036 789,00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2 462 050,00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615 114,00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743 541,00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589 310,00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712 409,00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589 310,00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712 409,00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021EВ51790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589 310,00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712 409,00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"Ресурсное обеспечение в сфере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комплексной безопасности образовательных организаций"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399 972,00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116 833 104,67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117 402 227,67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116 833 104,67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117 402 227,67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"Общее образование. 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116 682 390,67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117 251 513,67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реализации программ в организациях дополнительного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116 682 390,67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117 251 513,67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55 618 293,03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56 187 422,03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2 186 302,06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2 186 302,06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2 186 302,06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2 186 302,06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1 098 357,80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1 098 357,80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1 087 944,26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1 087 944,26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51 825 690,97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52 394 819,97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51 825 690,97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52 394 819,97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51 278 066,97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51 847 195,97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193 124,00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193 124,00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354 500,00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354 500,00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1 606 300,00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50 133 041,31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50 133 041,31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50 133 041,31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50 133 041,31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49 344 646,65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49 344 646,65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9 096 311,75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9 096 311,75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40 248 334,90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40 248 334,90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788 394,66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788 394,66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788 394,66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788 394,66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10 931 056,33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10 931 050,33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10 931 056,33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10 931 050,33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10 265 538,05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10 265 538,05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10 265 538,05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10 265 538,05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665 518,28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665 512,28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0210800592</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665 518,28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665 512,28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"Ресурсное обеспечение в сфере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комплексной безопасности образовательных организаций"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0230100590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150 714,00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125 146 413,57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11 542 700,00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125 835 621,57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11 542 700,00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125 146 413,57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11 542 700,00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125 835 621,57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11 542 700,00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"Общее образование. 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104 472 813,57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105 162 021,57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84 102 313,57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84 791 521,57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82 743 313,57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83 432 521,57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82 330 466,57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82 330 466,57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82 330 466,57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82 330 466,57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62 918 870,75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62 918 870,75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учреждений,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470 852,00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470 852,00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18 940 743,82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18 940 743,82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412 847,00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1 102 055,00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412 847,00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1 102 055,00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246 299,00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246 299,00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166 548,00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855 756,00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1 359 000,00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1 046 098,00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1 046 098,00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1 046 098,00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1 046 098,00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312 902,00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312 902,00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312 902,00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312 902,00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функций управления и контроля в сфере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20 370 500,00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15 539 600,00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15 539 600,00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0210702040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4 627 900,00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4 627 900,00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"Дети Конды"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20 673 600,00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20 673 600,00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отдыха и оздоровления детей и молодежи"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20 673 600,00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20 673 600,00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9 440 900,00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Организация и обеспечение отдыха и оздоровления детей, в том числе в этнической среде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0220284080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0220284080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0220284080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0220284080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10 183 700,00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02202S2050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02202S2050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02202S2050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02202S2050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1 049 000,00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СОЦИАЛЬНАЯ ПОЛИТИКА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Охрана семьи и детства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"Общее образование. 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Социальное обеспечение и иные выплаты населению</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Социальные выплаты гражданам, кроме публичных нормативных социальных выплат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Приобретение товаров, работ и услуг в пользу граждан в целях их социального </w:t>
            </w:r>
            <w:r w:rsidRPr="00ED6453">
              <w:rPr>
                <w:sz w:val="16"/>
                <w:szCs w:val="16"/>
              </w:rPr>
              <w:lastRenderedPageBreak/>
              <w:t>обеспечения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231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0210184050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323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12 261 000,00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lastRenderedPageBreak/>
              <w:t>Управление культуры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261 142 065,00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261 137 450,00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культуры и искусства"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Прочие мероприятия органов местного самоуправления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317 438,00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317 438,00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Общеэкономические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экономического потенциала»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«Содействие трудоустройству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Реализация мероприятий по содействию трудоустройству граждан</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1610185060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220 038,00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культуры и искусства"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Прочие мероприятия органов местного самоуправления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ОБРАЗОВАНИЕ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Дополнительное образование детей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культуры и искусства"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"Поддержка творческих инициатив, способствующих самореализации населения"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"Развитие дополнительного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0520100000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 xml:space="preserve">Расходы на обеспечение деятельности (оказание услуг) муниципальных  учреждений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0520100590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0520100590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0520100590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78 879 000,00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0520100590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78 616 600,00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78 616 600,00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07</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0520100590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262 400,00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КУЛЬТУРА, КИНЕМАТОГРАФИЯ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181 941 327,00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181 936 712,00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Культура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173 343 727,00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173 339 112,00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культуры и искусства"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173 343 727,00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173 339 112,00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"Модернизация и развитие учреждений культуры"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173 343 727,00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173 339 112,00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"Развитие библиотечного дела"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79 900 627,00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79 896 012,00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Расходы на обеспечение деятельности (оказание услуг) муниципальных  учреждений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79 112 311,21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79 112 327,79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74 408 500,00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74 408 500,00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74 408 500,00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74 408 500,00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56 922 400,00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56 922 400,00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учреждений,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332 000,00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332 000,00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17 154 100,00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17 154 100,00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4 699 411,21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4 699 427,79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4 699 411,21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4 699 427,79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1 145 800,00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719 700,00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719 700,00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2 833 911,21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2 833 927,79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налогов, сборов и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прочих налогов, сборов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Развитие сферы культуры в муниципальных образованиях Ханты-Мансийского автономного округа – Югры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0510182520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639 400,00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0510182520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639 400,00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0510182520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646 600,00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639 400,00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0510182520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409 600,00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409 600,00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0510182520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237 000,00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229 800,00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05101L5191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110 631,58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05101L5191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110 631,58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05101L5191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110 631,58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05101L5191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107 684,21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110 631,58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05101S2520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34 031,58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33 652,63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05101S2520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34 031,58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33 652,63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05101S2520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34 031,58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33 652,63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05101S2520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21 557,90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21 557,90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05101S2520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12 473,68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12 094,73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"Развитие музейного дела"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Расходы на обеспечение деятельности (оказание услуг) муниципальных  учреждений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0510200590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0510200590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0510200590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12 610 600,00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0510200590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12 583 200,00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12 583 200,00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0510200590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"Развитие культурно досуговой деятельности"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80 832 500,00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80 717 900,00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80 717 900,00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114 600,00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культуры, кинематографии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культуры и искусства"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8 597 600,00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6 528 200,00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6 528 200,00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112 200,00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241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08</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0530102040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1 957 200,00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1 957 200,00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Комитет физической культуры и спорта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178 741 042,00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178 741 042,00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Муниципальная программа Кондинского района "Развитие физической культуры и </w:t>
            </w:r>
            <w:r w:rsidRPr="00ED6453">
              <w:rPr>
                <w:sz w:val="16"/>
                <w:szCs w:val="16"/>
              </w:rPr>
              <w:lastRenderedPageBreak/>
              <w:t>спорта"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Основное мероприятие "Организация деятельности комитета физической культуры и спорта"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Прочие мероприятия органов местного самоуправления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ФИЗИЧЕСКАЯ КУЛЬТУРА И СПОРТ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178 688 542,00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178 688 542,00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Физическая культура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36 471 347,16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36 471 347,16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физической культуры и спорта"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36 471 347,16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36 471 347,16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34 602 084,00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"Укрепление материально-технической базы учреждений спорта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1 869 263,16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1 869 263,16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Софинансирование расходов муниципальных образований по развитию сети спортивных объектов шаговой доступности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0600582130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1 775 800,00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1 775 800,00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0600582130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1 775 800,00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1 775 800,00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0600582130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1 775 800,00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0600582130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1 775 800,00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0600582130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0600582130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887 900,00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06005S2130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93 463,16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93 463,16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06005S2130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93 463,16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93 463,16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06005S2130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46 731,58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93 463,16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06005S2130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46 731,58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93 463,16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06005S2130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46 731,58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Субсидии автономным учреждениям на финансовое обеспечение государственного </w:t>
            </w:r>
            <w:r w:rsidRPr="00ED6453">
              <w:rPr>
                <w:sz w:val="16"/>
                <w:szCs w:val="16"/>
              </w:rPr>
              <w:lastRenderedPageBreak/>
              <w:t>(муниципального)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06005S2130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46 731,58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Спорт высших достижений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135 240 194,84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135 240 194,84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физической культуры и спорта"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135 240 194,84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135 240 194,84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135 240 194,84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135 240 194,84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127 077 773,79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127 077 773,79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127 077 773,79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127 077 773,79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96 967 173,79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96 967 173,79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96 414 073,79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96 414 073,79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553 100,00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30 110 600,00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30 110 600,00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30 023 000,00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30 023 000,00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иные цели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0600382970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7 754 300,00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7 754 300,00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0600382970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7 754 300,00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7 754 300,00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0600382970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5 169 540,00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5 169 540,00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0600382970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5 169 540,00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5 169 540,00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0600382970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2 584 760,00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2 584 760,00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0600382970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2 584 760,00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2 584 760,00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06003S2970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408 121,05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408 121,05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Предоставление субсидий бюджетным, автономным учреждениям и иным некоммерческим организациям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06003S2970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408 121,05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408 121,05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06003S2970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272 081,05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272 081,05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06003S2970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272 081,05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272 081,05</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06003S2970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136 040,00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136 040,00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06003S2970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621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136 040,00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136 040,00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физической культуры и спорта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физической культуры и спорта"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Основное мероприятие "Организация деятельности комитета физической культуры и спорта"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6 977 000,00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5 287 800,00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5 287 800,00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280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0600402040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1 571 100,00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Муниципальное учреждение Управление капитального строительства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52 392 017,74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52 379 650,29</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52 392 017,74</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52 379 650,29</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Дорожное хозяйство (дорожные фонды)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27 929 117,74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27 916 750,29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транспортной системы»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27 929 117,74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27 916 750,29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Подпрограмма "Дорожное хозяйство" </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27 929 117,74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27 916 750,29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"Капитальный ремонт и ремонт автомобильных дорог общего пользования местного значения"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17 146 305,36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16 763 062,93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ремонт и содержание автомобильных дорог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1810289190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17 146 305,36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16 763 062,93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1810289190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17 146 305,36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16 763 062,93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1810289190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17 146 305,36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16 763 062,93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1810289190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17 146 305,36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16 763 062,93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"Содержание дорог и искусственных сооружений на них"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10 782 812,38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11 153 687,36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ремонт и содержание автомобильных дорог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10 782 812,38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11 153 687,36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10 782 812,38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11 153 687,36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10 782 812,38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11 153 687,36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1810389190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10 782 812,38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11 153 687,36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национальной экономики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жилищной сферы»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"Содействие развитию жилищного строительства"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деятельности (оказание услуг) муниципальных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24 462 900,00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22 693 000,00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22 693 000,00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казенных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22 693 000,00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22 693 000,00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17 366 400,00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17 366 400,00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учреждений,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56 400,00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119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5 270 200,00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5 270 200,00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Закупка товаров, работ и услуг для обеспечения государственных (муниципальных) </w:t>
            </w:r>
            <w:r w:rsidRPr="00ED6453">
              <w:rPr>
                <w:sz w:val="16"/>
                <w:szCs w:val="16"/>
              </w:rPr>
              <w:lastRenderedPageBreak/>
              <w:t>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1 561 600,00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1 561 600,00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1 561 600,00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1 561 600,00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242 400,00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1 038 600,00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1 038 600,00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280 600,00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налогов, сборов и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208 300,00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налога на имущество организаций и земельного налога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57 600,00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прочих налогов, сборов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Уплата иных платежей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460</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1110300590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853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145 500,00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145 500,00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Управление жилищно-коммунального хозяйства администрации Кондинского района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187 681 566,67</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78 928 300,00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181 529 155,56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82 008 800,00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общегосударственные вопросы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жилищно-коммунального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"Создание условий для обеспечения качественными коммунальными услугами"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УЖКХ"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01</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13</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18 500,00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НАЦИОНАЛЬНАЯ ЭКОНОМИКА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447 100,00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386 100,00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Сельское хозяйство и рыболовство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агропромышленного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0800600000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Организация мероприятий при осуществлении деятельности по обращению с животными без владельцев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0800684200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0800684200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0800684200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0800684200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379 000,00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318 000,00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Связь и информатика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жилищно-коммунального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"Создание условий для обеспечения качественными коммунальными услугами"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УЖКХ"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Прочие мероприятия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04</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1210802400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68 100,00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ЖИЛИЩНО-КОММУНАЛЬНОЕ ХОЗЯЙСТВО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149 139 266,67</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75 597 000,00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131 718 655,56</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78 738 500,00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Коммунальное хозяйство</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127 660 066,67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75 594 400,00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110 239 455,56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78 735 900,00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жилищно-коммунального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127 660 066,67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75 594 400,00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110 239 455,56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78 735 900,00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"Создание условий для обеспечения качественными коммунальными услугами"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52 065 666,67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31 503 555,56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"Капитальный ремонт (с заменой) систем теплоснабжения, водоснабжения и водоотведения"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52 065 666,67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31 503 555,56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1210209605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39 298 400,00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28 353 200,00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1210209605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39 298 400,00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28 353 200,00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1210209605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39 298 400,00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28 353 200,00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целях капитального ремонта государственного (муниципального) имущества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1210209605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39 298 400,00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28 353 200,00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1210282591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7 560 700,00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1210282591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7 560 700,00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1210282591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7 560 700,00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целях капитального ремонта государственного (муниципального) имущества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1210282591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7 560 700,00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840 077,78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840 077,78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840 077,78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целях капитального ремонта государственного (муниципального) имущества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12102S2591</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840 077,78</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 Обеспечение мероприятий по модернизации систем коммунальной инфраструктуры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4 366 488,89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3 150 355,56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4 366 488,89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3 150 355,56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4 366 488,89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3 150 355,56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целях капитального ремонта государственного (муниципального) имущества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12102S9605</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4 366 488,89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3 150 355,56</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"Обеспечение равных прав потребителей на получение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75 594 400,00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75 594 400,00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78 735 900,00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78 735 900,00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25 364 200,00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27 244 300,00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1220284330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бюджетные ассигнования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1220284330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1220284330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02</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1220284330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811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50 230 200,00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51 491 600,00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жилищно-коммунального хозяйства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21 479 200,00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21 479 200,00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"Развитие жилищно-коммунального комплекса"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21 479 200,00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21 479 200,00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"Создание условий для обеспечения качественными коммунальными услугами"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деятельности УЖКХ"</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обеспечение функций органов местного самоуправления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21 476 600,00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16 423 300,00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16 423 300,00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выплаты персоналу государственных (муниципальных) органов, за исключением фонда оплаты труда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108 000,00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1210802040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4 945 300,00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4 945 300,00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Подпрограмма "Обеспечение равных прав потребителей на получение энергетических ресурсов"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 xml:space="preserve">Расходы на выплаты персоналу в целях обеспечения выполнения функций </w:t>
            </w:r>
            <w:r w:rsidRPr="00ED6453">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lastRenderedPageBreak/>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Расходы на выплаты персоналу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2 600,00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Фонд оплаты труда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121</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1 996,93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1 996,93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1 996,93</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1 996,93</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1220184340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129</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603,07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603,07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603,07</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603,07</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ОХРАНА ОКРУЖАЮЩЕЙ СРЕДЫ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35 243 200,00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46 572 400,00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охраны окружающей среды</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35 243 200,00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46 572 400,00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"Экологическая безопасность"</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35 243 200,00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46 572 400,00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1500100000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1500184290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1500184290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1500184290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в сфере информационно-коммуникационных технологий</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1500184290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242</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118 800,00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35 124 400,00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46 453 600,00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Расходы в области обеспечения экологической безопасности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1500370060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22 454 700,00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17 599 300,00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1500370060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22 454 700,00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17 599 300,00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1500370060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22 454 700,00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17 599 300,00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1500370060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22 454 700,00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17 599 300,00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Ликвидация объектов накопленного вреда окружающей среде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1500382990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8 868 800,00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1500382990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8 868 800,00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1500382990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8 868 800,00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1500382990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8 868 800,00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20 198 000,00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Ликвидация объектов накопленного вреда окружающей среде за счет средств бюджета муниципального образования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15003S2990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3 800 900,00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8 656 300,00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15003S2990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3 800 900,00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8 656 300,00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15003S2990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3 800 900,00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8 656 300,00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06</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05</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15003S2990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3 800 900,00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8 656 300,00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0,00</w:t>
            </w:r>
          </w:p>
        </w:tc>
      </w:tr>
      <w:tr w:rsidR="00362F5F" w:rsidRPr="00ED6453" w:rsidTr="00BC2B91">
        <w:trPr>
          <w:trHeight w:val="68"/>
        </w:trPr>
        <w:tc>
          <w:tcPr>
            <w:tcW w:w="2205" w:type="pct"/>
            <w:shd w:val="clear" w:color="auto" w:fill="auto"/>
            <w:vAlign w:val="bottom"/>
            <w:hideMark/>
          </w:tcPr>
          <w:p w:rsidR="00362F5F" w:rsidRPr="00ED6453" w:rsidRDefault="00362F5F" w:rsidP="00BC2B91">
            <w:pPr>
              <w:rPr>
                <w:sz w:val="16"/>
                <w:szCs w:val="16"/>
              </w:rPr>
            </w:pPr>
            <w:r w:rsidRPr="00ED6453">
              <w:rPr>
                <w:sz w:val="16"/>
                <w:szCs w:val="16"/>
              </w:rPr>
              <w:t>ЗДРАВООХРАНЕНИЕ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346"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auto" w:fill="auto"/>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Другие вопросы в области здравоохранения</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Муниципальная программа Кондинского района "Экологическая безопасность"</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1500000000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Основное мероприятие "Организация осуществления мероприятий по проведению дезинсекции и дератизации"</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1500200000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1500284280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 </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lastRenderedPageBreak/>
              <w:t>Закупка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1500284280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Иные закупки товаров, работ и услуг для обеспечения государственных (муниципальных) нужд</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1500284280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000000" w:fill="FFFFFF"/>
            <w:vAlign w:val="bottom"/>
            <w:hideMark/>
          </w:tcPr>
          <w:p w:rsidR="00362F5F" w:rsidRPr="00ED6453" w:rsidRDefault="00362F5F" w:rsidP="00BC2B91">
            <w:pPr>
              <w:rPr>
                <w:sz w:val="16"/>
                <w:szCs w:val="16"/>
              </w:rPr>
            </w:pPr>
            <w:r w:rsidRPr="00ED6453">
              <w:rPr>
                <w:sz w:val="16"/>
                <w:szCs w:val="16"/>
              </w:rPr>
              <w:t>Прочая закупка товаров, работ и услуг</w:t>
            </w:r>
          </w:p>
        </w:tc>
        <w:tc>
          <w:tcPr>
            <w:tcW w:w="301" w:type="pct"/>
            <w:shd w:val="clear" w:color="000000" w:fill="FFFFFF"/>
            <w:vAlign w:val="bottom"/>
            <w:hideMark/>
          </w:tcPr>
          <w:p w:rsidR="00362F5F" w:rsidRPr="00ED6453" w:rsidRDefault="00362F5F" w:rsidP="00BC2B91">
            <w:pPr>
              <w:jc w:val="right"/>
              <w:rPr>
                <w:sz w:val="16"/>
                <w:szCs w:val="16"/>
              </w:rPr>
            </w:pPr>
            <w:r w:rsidRPr="00ED6453">
              <w:rPr>
                <w:sz w:val="16"/>
                <w:szCs w:val="16"/>
              </w:rPr>
              <w:t>481</w:t>
            </w:r>
          </w:p>
        </w:tc>
        <w:tc>
          <w:tcPr>
            <w:tcW w:w="122"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137" w:type="pct"/>
            <w:shd w:val="clear" w:color="000000" w:fill="FFFFFF"/>
            <w:noWrap/>
            <w:vAlign w:val="bottom"/>
            <w:hideMark/>
          </w:tcPr>
          <w:p w:rsidR="00362F5F" w:rsidRPr="00ED6453" w:rsidRDefault="00362F5F" w:rsidP="00BC2B91">
            <w:pPr>
              <w:jc w:val="right"/>
              <w:rPr>
                <w:sz w:val="16"/>
                <w:szCs w:val="16"/>
              </w:rPr>
            </w:pPr>
            <w:r w:rsidRPr="00ED6453">
              <w:rPr>
                <w:sz w:val="16"/>
                <w:szCs w:val="16"/>
              </w:rPr>
              <w:t>09</w:t>
            </w:r>
          </w:p>
        </w:tc>
        <w:tc>
          <w:tcPr>
            <w:tcW w:w="346" w:type="pct"/>
            <w:shd w:val="clear" w:color="000000" w:fill="FFFFFF"/>
            <w:noWrap/>
            <w:vAlign w:val="bottom"/>
            <w:hideMark/>
          </w:tcPr>
          <w:p w:rsidR="00362F5F" w:rsidRPr="00ED6453" w:rsidRDefault="00362F5F" w:rsidP="00BC2B91">
            <w:pPr>
              <w:rPr>
                <w:sz w:val="16"/>
                <w:szCs w:val="16"/>
              </w:rPr>
            </w:pPr>
            <w:r w:rsidRPr="00ED6453">
              <w:rPr>
                <w:sz w:val="16"/>
                <w:szCs w:val="16"/>
              </w:rPr>
              <w:t>1500284280</w:t>
            </w:r>
          </w:p>
        </w:tc>
        <w:tc>
          <w:tcPr>
            <w:tcW w:w="149" w:type="pct"/>
            <w:shd w:val="clear" w:color="000000" w:fill="FFFFFF"/>
            <w:noWrap/>
            <w:vAlign w:val="bottom"/>
            <w:hideMark/>
          </w:tcPr>
          <w:p w:rsidR="00362F5F" w:rsidRPr="00ED6453" w:rsidRDefault="00362F5F" w:rsidP="00BC2B91">
            <w:pPr>
              <w:rPr>
                <w:sz w:val="16"/>
                <w:szCs w:val="16"/>
              </w:rPr>
            </w:pPr>
            <w:r w:rsidRPr="00ED6453">
              <w:rPr>
                <w:sz w:val="16"/>
                <w:szCs w:val="16"/>
              </w:rPr>
              <w:t>244</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c>
          <w:tcPr>
            <w:tcW w:w="435" w:type="pct"/>
            <w:shd w:val="clear" w:color="000000" w:fill="FFFFFF"/>
            <w:noWrap/>
            <w:vAlign w:val="bottom"/>
            <w:hideMark/>
          </w:tcPr>
          <w:p w:rsidR="00362F5F" w:rsidRPr="00ED6453" w:rsidRDefault="00362F5F" w:rsidP="00BC2B91">
            <w:pPr>
              <w:jc w:val="right"/>
              <w:rPr>
                <w:sz w:val="16"/>
                <w:szCs w:val="16"/>
              </w:rPr>
            </w:pPr>
            <w:r w:rsidRPr="00ED6453">
              <w:rPr>
                <w:sz w:val="16"/>
                <w:szCs w:val="16"/>
              </w:rPr>
              <w:t>2 833 500,00</w:t>
            </w:r>
          </w:p>
        </w:tc>
      </w:tr>
      <w:tr w:rsidR="00362F5F" w:rsidRPr="00ED6453" w:rsidTr="00BC2B91">
        <w:trPr>
          <w:trHeight w:val="68"/>
        </w:trPr>
        <w:tc>
          <w:tcPr>
            <w:tcW w:w="2205" w:type="pct"/>
            <w:shd w:val="clear" w:color="auto" w:fill="auto"/>
            <w:noWrap/>
            <w:vAlign w:val="bottom"/>
            <w:hideMark/>
          </w:tcPr>
          <w:p w:rsidR="00362F5F" w:rsidRPr="00ED6453" w:rsidRDefault="00362F5F" w:rsidP="00BC2B91">
            <w:pPr>
              <w:rPr>
                <w:sz w:val="20"/>
                <w:szCs w:val="20"/>
              </w:rPr>
            </w:pPr>
            <w:r w:rsidRPr="00ED6453">
              <w:rPr>
                <w:sz w:val="20"/>
                <w:szCs w:val="20"/>
              </w:rPr>
              <w:t> </w:t>
            </w:r>
          </w:p>
        </w:tc>
        <w:tc>
          <w:tcPr>
            <w:tcW w:w="301" w:type="pct"/>
            <w:shd w:val="clear" w:color="auto" w:fill="auto"/>
            <w:noWrap/>
            <w:vAlign w:val="bottom"/>
            <w:hideMark/>
          </w:tcPr>
          <w:p w:rsidR="00362F5F" w:rsidRPr="00ED6453" w:rsidRDefault="00362F5F" w:rsidP="00BC2B91">
            <w:pPr>
              <w:rPr>
                <w:sz w:val="20"/>
                <w:szCs w:val="20"/>
              </w:rPr>
            </w:pPr>
            <w:r w:rsidRPr="00ED6453">
              <w:rPr>
                <w:sz w:val="20"/>
                <w:szCs w:val="20"/>
              </w:rPr>
              <w:t> </w:t>
            </w:r>
          </w:p>
        </w:tc>
        <w:tc>
          <w:tcPr>
            <w:tcW w:w="122" w:type="pct"/>
            <w:shd w:val="clear" w:color="auto" w:fill="auto"/>
            <w:noWrap/>
            <w:vAlign w:val="bottom"/>
            <w:hideMark/>
          </w:tcPr>
          <w:p w:rsidR="00362F5F" w:rsidRPr="00ED6453" w:rsidRDefault="00362F5F" w:rsidP="00BC2B91">
            <w:pPr>
              <w:rPr>
                <w:sz w:val="20"/>
                <w:szCs w:val="20"/>
              </w:rPr>
            </w:pPr>
            <w:r w:rsidRPr="00ED6453">
              <w:rPr>
                <w:sz w:val="20"/>
                <w:szCs w:val="20"/>
              </w:rPr>
              <w:t> </w:t>
            </w:r>
          </w:p>
        </w:tc>
        <w:tc>
          <w:tcPr>
            <w:tcW w:w="137" w:type="pct"/>
            <w:shd w:val="clear" w:color="auto" w:fill="auto"/>
            <w:noWrap/>
            <w:vAlign w:val="bottom"/>
            <w:hideMark/>
          </w:tcPr>
          <w:p w:rsidR="00362F5F" w:rsidRPr="00ED6453" w:rsidRDefault="00362F5F" w:rsidP="00BC2B91">
            <w:pPr>
              <w:rPr>
                <w:sz w:val="20"/>
                <w:szCs w:val="20"/>
              </w:rPr>
            </w:pPr>
            <w:r w:rsidRPr="00ED6453">
              <w:rPr>
                <w:sz w:val="20"/>
                <w:szCs w:val="20"/>
              </w:rPr>
              <w:t> </w:t>
            </w:r>
          </w:p>
        </w:tc>
        <w:tc>
          <w:tcPr>
            <w:tcW w:w="346" w:type="pct"/>
            <w:shd w:val="clear" w:color="auto" w:fill="auto"/>
            <w:noWrap/>
            <w:vAlign w:val="bottom"/>
            <w:hideMark/>
          </w:tcPr>
          <w:p w:rsidR="00362F5F" w:rsidRPr="00ED6453" w:rsidRDefault="00362F5F" w:rsidP="00BC2B91">
            <w:pPr>
              <w:rPr>
                <w:sz w:val="20"/>
                <w:szCs w:val="20"/>
              </w:rPr>
            </w:pPr>
            <w:r w:rsidRPr="00ED6453">
              <w:rPr>
                <w:sz w:val="20"/>
                <w:szCs w:val="20"/>
              </w:rPr>
              <w:t> </w:t>
            </w:r>
          </w:p>
        </w:tc>
        <w:tc>
          <w:tcPr>
            <w:tcW w:w="149" w:type="pct"/>
            <w:shd w:val="clear" w:color="auto" w:fill="auto"/>
            <w:noWrap/>
            <w:vAlign w:val="bottom"/>
            <w:hideMark/>
          </w:tcPr>
          <w:p w:rsidR="00362F5F" w:rsidRPr="00ED6453" w:rsidRDefault="00362F5F" w:rsidP="00BC2B91">
            <w:pPr>
              <w:rPr>
                <w:sz w:val="20"/>
                <w:szCs w:val="20"/>
              </w:rPr>
            </w:pPr>
            <w:r w:rsidRPr="00ED6453">
              <w:rPr>
                <w:sz w:val="20"/>
                <w:szCs w:val="20"/>
              </w:rPr>
              <w:t> </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4 062 965 496,68</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2 033 140 200,00</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4 101 597 649,23</w:t>
            </w:r>
          </w:p>
        </w:tc>
        <w:tc>
          <w:tcPr>
            <w:tcW w:w="435" w:type="pct"/>
            <w:shd w:val="clear" w:color="auto" w:fill="auto"/>
            <w:noWrap/>
            <w:vAlign w:val="bottom"/>
            <w:hideMark/>
          </w:tcPr>
          <w:p w:rsidR="00362F5F" w:rsidRPr="00ED6453" w:rsidRDefault="00362F5F" w:rsidP="00BC2B91">
            <w:pPr>
              <w:jc w:val="right"/>
              <w:rPr>
                <w:sz w:val="16"/>
                <w:szCs w:val="16"/>
              </w:rPr>
            </w:pPr>
            <w:r w:rsidRPr="00ED6453">
              <w:rPr>
                <w:sz w:val="16"/>
                <w:szCs w:val="16"/>
              </w:rPr>
              <w:t>2 034 912 800,00</w:t>
            </w:r>
          </w:p>
        </w:tc>
      </w:tr>
    </w:tbl>
    <w:p w:rsidR="00362F5F" w:rsidRPr="00F74755" w:rsidRDefault="00362F5F" w:rsidP="00362F5F"/>
    <w:p w:rsidR="00F0724A" w:rsidRPr="00DD0B91" w:rsidRDefault="00F0724A" w:rsidP="00DD0B91">
      <w:bookmarkStart w:id="0" w:name="_GoBack"/>
      <w:bookmarkEnd w:id="0"/>
    </w:p>
    <w:sectPr w:rsidR="00F0724A" w:rsidRPr="00DD0B91" w:rsidSect="00362F5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FD2"/>
    <w:rsid w:val="00356CE1"/>
    <w:rsid w:val="00362F5F"/>
    <w:rsid w:val="00847FD2"/>
    <w:rsid w:val="00DD0B9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6CE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56CE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356CE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356CE1"/>
    <w:pPr>
      <w:keepNext/>
      <w:spacing w:before="240" w:after="60"/>
      <w:outlineLvl w:val="2"/>
    </w:pPr>
    <w:rPr>
      <w:rFonts w:ascii="Cambria" w:hAnsi="Cambria"/>
      <w:b/>
      <w:bCs/>
      <w:sz w:val="26"/>
      <w:szCs w:val="26"/>
    </w:rPr>
  </w:style>
  <w:style w:type="paragraph" w:styleId="4">
    <w:name w:val="heading 4"/>
    <w:basedOn w:val="a0"/>
    <w:next w:val="a0"/>
    <w:link w:val="40"/>
    <w:qFormat/>
    <w:rsid w:val="00356CE1"/>
    <w:pPr>
      <w:keepNext/>
      <w:spacing w:before="240" w:after="60"/>
      <w:outlineLvl w:val="3"/>
    </w:pPr>
    <w:rPr>
      <w:b/>
      <w:bCs/>
      <w:sz w:val="28"/>
      <w:szCs w:val="28"/>
      <w:lang w:val="x-none"/>
    </w:rPr>
  </w:style>
  <w:style w:type="paragraph" w:styleId="5">
    <w:name w:val="heading 5"/>
    <w:basedOn w:val="a0"/>
    <w:next w:val="a0"/>
    <w:link w:val="50"/>
    <w:unhideWhenUsed/>
    <w:qFormat/>
    <w:rsid w:val="00356CE1"/>
    <w:pPr>
      <w:spacing w:before="240" w:after="60"/>
      <w:outlineLvl w:val="4"/>
    </w:pPr>
    <w:rPr>
      <w:rFonts w:ascii="Calibri" w:hAnsi="Calibri"/>
      <w:b/>
      <w:bCs/>
      <w:i/>
      <w:iCs/>
      <w:sz w:val="26"/>
      <w:szCs w:val="26"/>
    </w:rPr>
  </w:style>
  <w:style w:type="paragraph" w:styleId="6">
    <w:name w:val="heading 6"/>
    <w:basedOn w:val="a0"/>
    <w:next w:val="a0"/>
    <w:link w:val="60"/>
    <w:qFormat/>
    <w:rsid w:val="00356CE1"/>
    <w:pPr>
      <w:spacing w:before="240" w:after="60"/>
      <w:outlineLvl w:val="5"/>
    </w:pPr>
    <w:rPr>
      <w:b/>
      <w:bCs/>
      <w:sz w:val="20"/>
      <w:szCs w:val="20"/>
      <w:lang w:val="x-none"/>
    </w:rPr>
  </w:style>
  <w:style w:type="paragraph" w:styleId="7">
    <w:name w:val="heading 7"/>
    <w:basedOn w:val="a0"/>
    <w:next w:val="a0"/>
    <w:link w:val="70"/>
    <w:qFormat/>
    <w:rsid w:val="00356CE1"/>
    <w:pPr>
      <w:spacing w:before="240" w:after="60"/>
      <w:outlineLvl w:val="6"/>
    </w:pPr>
    <w:rPr>
      <w:lang w:val="x-none"/>
    </w:rPr>
  </w:style>
  <w:style w:type="paragraph" w:styleId="8">
    <w:name w:val="heading 8"/>
    <w:basedOn w:val="a0"/>
    <w:next w:val="a0"/>
    <w:link w:val="80"/>
    <w:qFormat/>
    <w:rsid w:val="00356CE1"/>
    <w:pPr>
      <w:spacing w:before="240" w:after="60"/>
      <w:outlineLvl w:val="7"/>
    </w:pPr>
    <w:rPr>
      <w:i/>
      <w:iCs/>
      <w:lang w:val="x-none"/>
    </w:rPr>
  </w:style>
  <w:style w:type="paragraph" w:styleId="9">
    <w:name w:val="heading 9"/>
    <w:basedOn w:val="a0"/>
    <w:next w:val="a0"/>
    <w:link w:val="90"/>
    <w:qFormat/>
    <w:rsid w:val="00356CE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56CE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356CE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356CE1"/>
    <w:rPr>
      <w:rFonts w:ascii="Cambria" w:eastAsia="Times New Roman" w:hAnsi="Cambria" w:cs="Times New Roman"/>
      <w:b/>
      <w:bCs/>
      <w:sz w:val="26"/>
      <w:szCs w:val="26"/>
      <w:lang w:eastAsia="ru-RU"/>
    </w:rPr>
  </w:style>
  <w:style w:type="character" w:customStyle="1" w:styleId="40">
    <w:name w:val="Заголовок 4 Знак"/>
    <w:basedOn w:val="a1"/>
    <w:link w:val="4"/>
    <w:rsid w:val="00356CE1"/>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356CE1"/>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356CE1"/>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356CE1"/>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356CE1"/>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356CE1"/>
    <w:rPr>
      <w:rFonts w:ascii="Arial" w:eastAsia="Times New Roman" w:hAnsi="Arial" w:cs="Arial"/>
      <w:lang w:eastAsia="ru-RU"/>
    </w:rPr>
  </w:style>
  <w:style w:type="paragraph" w:styleId="a4">
    <w:name w:val="Balloon Text"/>
    <w:basedOn w:val="a0"/>
    <w:link w:val="a5"/>
    <w:uiPriority w:val="99"/>
    <w:rsid w:val="00356CE1"/>
    <w:rPr>
      <w:rFonts w:ascii="Tahoma" w:hAnsi="Tahoma"/>
      <w:sz w:val="16"/>
      <w:szCs w:val="16"/>
      <w:lang w:val="x-none" w:eastAsia="x-none"/>
    </w:rPr>
  </w:style>
  <w:style w:type="character" w:customStyle="1" w:styleId="a5">
    <w:name w:val="Текст выноски Знак"/>
    <w:basedOn w:val="a1"/>
    <w:link w:val="a4"/>
    <w:uiPriority w:val="99"/>
    <w:rsid w:val="00356CE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356CE1"/>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356CE1"/>
    <w:rPr>
      <w:rFonts w:ascii="Times New Roman" w:eastAsia="Lucida Sans Unicode" w:hAnsi="Times New Roman" w:cs="Times New Roman"/>
      <w:kern w:val="2"/>
      <w:sz w:val="24"/>
      <w:szCs w:val="24"/>
      <w:lang w:val="x-none"/>
    </w:rPr>
  </w:style>
  <w:style w:type="character" w:styleId="a8">
    <w:name w:val="Hyperlink"/>
    <w:uiPriority w:val="99"/>
    <w:rsid w:val="00356CE1"/>
    <w:rPr>
      <w:color w:val="0000FF"/>
      <w:u w:val="single"/>
    </w:rPr>
  </w:style>
  <w:style w:type="paragraph" w:customStyle="1" w:styleId="ConsTitle">
    <w:name w:val="ConsTitle"/>
    <w:rsid w:val="00356CE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356CE1"/>
    <w:pPr>
      <w:tabs>
        <w:tab w:val="center" w:pos="4677"/>
        <w:tab w:val="right" w:pos="9355"/>
      </w:tabs>
    </w:pPr>
  </w:style>
  <w:style w:type="character" w:customStyle="1" w:styleId="aa">
    <w:name w:val="Верхний колонтитул Знак"/>
    <w:basedOn w:val="a1"/>
    <w:link w:val="a9"/>
    <w:uiPriority w:val="99"/>
    <w:rsid w:val="00356CE1"/>
    <w:rPr>
      <w:rFonts w:ascii="Times New Roman" w:eastAsia="Times New Roman" w:hAnsi="Times New Roman" w:cs="Times New Roman"/>
      <w:sz w:val="24"/>
      <w:szCs w:val="24"/>
      <w:lang w:eastAsia="ru-RU"/>
    </w:rPr>
  </w:style>
  <w:style w:type="paragraph" w:styleId="ab">
    <w:name w:val="footer"/>
    <w:basedOn w:val="a0"/>
    <w:link w:val="ac"/>
    <w:uiPriority w:val="99"/>
    <w:rsid w:val="00356CE1"/>
    <w:pPr>
      <w:tabs>
        <w:tab w:val="center" w:pos="4677"/>
        <w:tab w:val="right" w:pos="9355"/>
      </w:tabs>
    </w:pPr>
  </w:style>
  <w:style w:type="character" w:customStyle="1" w:styleId="ac">
    <w:name w:val="Нижний колонтитул Знак"/>
    <w:basedOn w:val="a1"/>
    <w:link w:val="ab"/>
    <w:uiPriority w:val="99"/>
    <w:rsid w:val="00356CE1"/>
    <w:rPr>
      <w:rFonts w:ascii="Times New Roman" w:eastAsia="Times New Roman" w:hAnsi="Times New Roman" w:cs="Times New Roman"/>
      <w:sz w:val="24"/>
      <w:szCs w:val="24"/>
      <w:lang w:eastAsia="ru-RU"/>
    </w:rPr>
  </w:style>
  <w:style w:type="paragraph" w:customStyle="1" w:styleId="ad">
    <w:name w:val="Статья"/>
    <w:basedOn w:val="a0"/>
    <w:rsid w:val="00356CE1"/>
    <w:pPr>
      <w:spacing w:before="400" w:line="360" w:lineRule="auto"/>
      <w:ind w:left="708"/>
    </w:pPr>
    <w:rPr>
      <w:b/>
      <w:sz w:val="28"/>
    </w:rPr>
  </w:style>
  <w:style w:type="paragraph" w:customStyle="1" w:styleId="ae">
    <w:name w:val="Абзац"/>
    <w:rsid w:val="00356CE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356CE1"/>
    <w:rPr>
      <w:sz w:val="25"/>
      <w:shd w:val="clear" w:color="auto" w:fill="FFFFFF"/>
    </w:rPr>
  </w:style>
  <w:style w:type="paragraph" w:customStyle="1" w:styleId="11">
    <w:name w:val="Основной текст1"/>
    <w:basedOn w:val="a0"/>
    <w:link w:val="af"/>
    <w:qFormat/>
    <w:rsid w:val="00356CE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356CE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356CE1"/>
    <w:rPr>
      <w:rFonts w:ascii="Calibri" w:eastAsia="Times New Roman" w:hAnsi="Calibri" w:cs="Times New Roman"/>
      <w:sz w:val="16"/>
      <w:szCs w:val="16"/>
    </w:rPr>
  </w:style>
  <w:style w:type="paragraph" w:styleId="af0">
    <w:name w:val="Title"/>
    <w:basedOn w:val="a0"/>
    <w:link w:val="af1"/>
    <w:qFormat/>
    <w:rsid w:val="00356CE1"/>
    <w:pPr>
      <w:jc w:val="center"/>
    </w:pPr>
    <w:rPr>
      <w:b/>
      <w:bCs/>
      <w:sz w:val="28"/>
    </w:rPr>
  </w:style>
  <w:style w:type="character" w:customStyle="1" w:styleId="af1">
    <w:name w:val="Название Знак"/>
    <w:basedOn w:val="a1"/>
    <w:link w:val="af0"/>
    <w:rsid w:val="00356CE1"/>
    <w:rPr>
      <w:rFonts w:ascii="Times New Roman" w:eastAsia="Times New Roman" w:hAnsi="Times New Roman" w:cs="Times New Roman"/>
      <w:b/>
      <w:bCs/>
      <w:sz w:val="28"/>
      <w:szCs w:val="24"/>
      <w:lang w:eastAsia="ru-RU"/>
    </w:rPr>
  </w:style>
  <w:style w:type="table" w:styleId="af2">
    <w:name w:val="Table Grid"/>
    <w:basedOn w:val="a2"/>
    <w:uiPriority w:val="59"/>
    <w:rsid w:val="00356C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356CE1"/>
    <w:pPr>
      <w:spacing w:after="200" w:line="276" w:lineRule="auto"/>
      <w:ind w:left="720"/>
      <w:contextualSpacing/>
    </w:pPr>
    <w:rPr>
      <w:rFonts w:ascii="Calibri" w:eastAsia="Calibri" w:hAnsi="Calibri"/>
      <w:sz w:val="22"/>
      <w:szCs w:val="22"/>
    </w:rPr>
  </w:style>
  <w:style w:type="paragraph" w:customStyle="1" w:styleId="ConsNormal">
    <w:name w:val="ConsNormal"/>
    <w:rsid w:val="00356CE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356C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56C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56C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56CE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356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356CE1"/>
    <w:rPr>
      <w:rFonts w:ascii="Courier New" w:eastAsia="Times New Roman" w:hAnsi="Courier New" w:cs="Courier New"/>
      <w:sz w:val="20"/>
      <w:szCs w:val="20"/>
      <w:lang w:eastAsia="ru-RU"/>
    </w:rPr>
  </w:style>
  <w:style w:type="character" w:styleId="af3">
    <w:name w:val="page number"/>
    <w:basedOn w:val="a1"/>
    <w:rsid w:val="00356CE1"/>
  </w:style>
  <w:style w:type="paragraph" w:styleId="af4">
    <w:name w:val="footnote text"/>
    <w:basedOn w:val="a0"/>
    <w:link w:val="af5"/>
    <w:rsid w:val="00356CE1"/>
    <w:rPr>
      <w:sz w:val="20"/>
      <w:szCs w:val="20"/>
    </w:rPr>
  </w:style>
  <w:style w:type="character" w:customStyle="1" w:styleId="af5">
    <w:name w:val="Текст сноски Знак"/>
    <w:basedOn w:val="a1"/>
    <w:link w:val="af4"/>
    <w:rsid w:val="00356CE1"/>
    <w:rPr>
      <w:rFonts w:ascii="Times New Roman" w:eastAsia="Times New Roman" w:hAnsi="Times New Roman" w:cs="Times New Roman"/>
      <w:sz w:val="20"/>
      <w:szCs w:val="20"/>
      <w:lang w:eastAsia="ru-RU"/>
    </w:rPr>
  </w:style>
  <w:style w:type="character" w:styleId="af6">
    <w:name w:val="footnote reference"/>
    <w:uiPriority w:val="99"/>
    <w:rsid w:val="00356CE1"/>
    <w:rPr>
      <w:vertAlign w:val="superscript"/>
    </w:rPr>
  </w:style>
  <w:style w:type="character" w:styleId="af7">
    <w:name w:val="annotation reference"/>
    <w:uiPriority w:val="99"/>
    <w:rsid w:val="00356CE1"/>
    <w:rPr>
      <w:sz w:val="16"/>
      <w:szCs w:val="16"/>
    </w:rPr>
  </w:style>
  <w:style w:type="paragraph" w:styleId="af8">
    <w:name w:val="annotation text"/>
    <w:basedOn w:val="a0"/>
    <w:link w:val="af9"/>
    <w:uiPriority w:val="99"/>
    <w:rsid w:val="00356CE1"/>
    <w:rPr>
      <w:sz w:val="20"/>
      <w:szCs w:val="20"/>
    </w:rPr>
  </w:style>
  <w:style w:type="character" w:customStyle="1" w:styleId="af9">
    <w:name w:val="Текст примечания Знак"/>
    <w:basedOn w:val="a1"/>
    <w:link w:val="af8"/>
    <w:uiPriority w:val="99"/>
    <w:rsid w:val="00356CE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356CE1"/>
    <w:rPr>
      <w:b/>
      <w:bCs/>
    </w:rPr>
  </w:style>
  <w:style w:type="character" w:customStyle="1" w:styleId="afb">
    <w:name w:val="Тема примечания Знак"/>
    <w:basedOn w:val="af9"/>
    <w:link w:val="afa"/>
    <w:uiPriority w:val="99"/>
    <w:rsid w:val="00356CE1"/>
    <w:rPr>
      <w:rFonts w:ascii="Times New Roman" w:eastAsia="Times New Roman" w:hAnsi="Times New Roman" w:cs="Times New Roman"/>
      <w:b/>
      <w:bCs/>
      <w:sz w:val="20"/>
      <w:szCs w:val="20"/>
      <w:lang w:eastAsia="ru-RU"/>
    </w:rPr>
  </w:style>
  <w:style w:type="paragraph" w:styleId="afc">
    <w:name w:val="No Spacing"/>
    <w:link w:val="afd"/>
    <w:uiPriority w:val="1"/>
    <w:qFormat/>
    <w:rsid w:val="00356CE1"/>
    <w:pPr>
      <w:spacing w:after="0" w:line="240" w:lineRule="auto"/>
    </w:pPr>
    <w:rPr>
      <w:rFonts w:ascii="Calibri" w:eastAsia="Calibri" w:hAnsi="Calibri" w:cs="Times New Roman"/>
    </w:rPr>
  </w:style>
  <w:style w:type="paragraph" w:styleId="afe">
    <w:name w:val="List Paragraph"/>
    <w:basedOn w:val="a0"/>
    <w:link w:val="aff"/>
    <w:uiPriority w:val="34"/>
    <w:qFormat/>
    <w:rsid w:val="00356CE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356CE1"/>
  </w:style>
  <w:style w:type="paragraph" w:customStyle="1" w:styleId="ConsPlusDocList">
    <w:name w:val="ConsPlusDocList"/>
    <w:next w:val="a0"/>
    <w:rsid w:val="00356CE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56CE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356CE1"/>
    <w:pPr>
      <w:numPr>
        <w:numId w:val="1"/>
      </w:numPr>
      <w:contextualSpacing/>
    </w:pPr>
  </w:style>
  <w:style w:type="paragraph" w:customStyle="1" w:styleId="aff0">
    <w:name w:val="a"/>
    <w:basedOn w:val="a0"/>
    <w:rsid w:val="00356CE1"/>
    <w:pPr>
      <w:spacing w:before="100" w:beforeAutospacing="1" w:after="100" w:afterAutospacing="1"/>
    </w:pPr>
  </w:style>
  <w:style w:type="paragraph" w:customStyle="1" w:styleId="21">
    <w:name w:val="Абзац списка2"/>
    <w:basedOn w:val="a0"/>
    <w:qFormat/>
    <w:rsid w:val="00356CE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356CE1"/>
    <w:rPr>
      <w:color w:val="800080"/>
      <w:u w:val="single"/>
    </w:rPr>
  </w:style>
  <w:style w:type="paragraph" w:customStyle="1" w:styleId="xl63">
    <w:name w:val="xl63"/>
    <w:basedOn w:val="a0"/>
    <w:rsid w:val="00356CE1"/>
    <w:pPr>
      <w:spacing w:before="100" w:beforeAutospacing="1" w:after="100" w:afterAutospacing="1"/>
    </w:pPr>
  </w:style>
  <w:style w:type="paragraph" w:customStyle="1" w:styleId="xl64">
    <w:name w:val="xl64"/>
    <w:basedOn w:val="a0"/>
    <w:rsid w:val="00356CE1"/>
    <w:pPr>
      <w:spacing w:before="100" w:beforeAutospacing="1" w:after="100" w:afterAutospacing="1"/>
      <w:jc w:val="center"/>
      <w:textAlignment w:val="top"/>
    </w:pPr>
  </w:style>
  <w:style w:type="paragraph" w:customStyle="1" w:styleId="xl65">
    <w:name w:val="xl65"/>
    <w:basedOn w:val="a0"/>
    <w:rsid w:val="00356CE1"/>
    <w:pPr>
      <w:spacing w:before="100" w:beforeAutospacing="1" w:after="100" w:afterAutospacing="1"/>
    </w:pPr>
  </w:style>
  <w:style w:type="paragraph" w:customStyle="1" w:styleId="xl66">
    <w:name w:val="xl66"/>
    <w:basedOn w:val="a0"/>
    <w:rsid w:val="00356CE1"/>
    <w:pPr>
      <w:spacing w:before="100" w:beforeAutospacing="1" w:after="100" w:afterAutospacing="1"/>
    </w:pPr>
    <w:rPr>
      <w:sz w:val="16"/>
      <w:szCs w:val="16"/>
    </w:rPr>
  </w:style>
  <w:style w:type="paragraph" w:customStyle="1" w:styleId="xl67">
    <w:name w:val="xl67"/>
    <w:basedOn w:val="a0"/>
    <w:rsid w:val="00356CE1"/>
    <w:pPr>
      <w:spacing w:before="100" w:beforeAutospacing="1" w:after="100" w:afterAutospacing="1"/>
      <w:jc w:val="right"/>
    </w:pPr>
    <w:rPr>
      <w:sz w:val="16"/>
      <w:szCs w:val="16"/>
    </w:rPr>
  </w:style>
  <w:style w:type="paragraph" w:customStyle="1" w:styleId="xl68">
    <w:name w:val="xl68"/>
    <w:basedOn w:val="a0"/>
    <w:rsid w:val="00356CE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356CE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356CE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356CE1"/>
    <w:pPr>
      <w:pBdr>
        <w:top w:val="single" w:sz="8" w:space="0" w:color="auto"/>
      </w:pBdr>
      <w:spacing w:before="100" w:beforeAutospacing="1" w:after="100" w:afterAutospacing="1"/>
    </w:pPr>
  </w:style>
  <w:style w:type="paragraph" w:customStyle="1" w:styleId="xl88">
    <w:name w:val="xl88"/>
    <w:basedOn w:val="a0"/>
    <w:rsid w:val="00356CE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356CE1"/>
    <w:pPr>
      <w:pBdr>
        <w:left w:val="single" w:sz="4" w:space="0" w:color="auto"/>
        <w:bottom w:val="single" w:sz="4" w:space="0" w:color="auto"/>
      </w:pBdr>
      <w:spacing w:before="100" w:beforeAutospacing="1" w:after="100" w:afterAutospacing="1"/>
    </w:pPr>
  </w:style>
  <w:style w:type="paragraph" w:customStyle="1" w:styleId="xl90">
    <w:name w:val="xl90"/>
    <w:basedOn w:val="a0"/>
    <w:rsid w:val="00356CE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356CE1"/>
    <w:pPr>
      <w:pBdr>
        <w:top w:val="single" w:sz="8" w:space="0" w:color="auto"/>
      </w:pBdr>
      <w:spacing w:before="100" w:beforeAutospacing="1" w:after="100" w:afterAutospacing="1"/>
    </w:pPr>
    <w:rPr>
      <w:sz w:val="16"/>
      <w:szCs w:val="16"/>
    </w:rPr>
  </w:style>
  <w:style w:type="paragraph" w:customStyle="1" w:styleId="xl92">
    <w:name w:val="xl92"/>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356CE1"/>
    <w:pPr>
      <w:pBdr>
        <w:top w:val="single" w:sz="8" w:space="0" w:color="auto"/>
      </w:pBdr>
      <w:spacing w:before="100" w:beforeAutospacing="1" w:after="100" w:afterAutospacing="1"/>
    </w:pPr>
    <w:rPr>
      <w:sz w:val="16"/>
      <w:szCs w:val="16"/>
    </w:rPr>
  </w:style>
  <w:style w:type="paragraph" w:customStyle="1" w:styleId="xl94">
    <w:name w:val="xl94"/>
    <w:basedOn w:val="a0"/>
    <w:rsid w:val="00356CE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356CE1"/>
    <w:pPr>
      <w:spacing w:before="100" w:beforeAutospacing="1" w:after="100" w:afterAutospacing="1"/>
      <w:textAlignment w:val="top"/>
    </w:pPr>
    <w:rPr>
      <w:sz w:val="16"/>
      <w:szCs w:val="16"/>
    </w:rPr>
  </w:style>
  <w:style w:type="paragraph" w:customStyle="1" w:styleId="xl96">
    <w:name w:val="xl96"/>
    <w:basedOn w:val="a0"/>
    <w:rsid w:val="00356CE1"/>
    <w:pPr>
      <w:pBdr>
        <w:left w:val="single" w:sz="8" w:space="0" w:color="auto"/>
      </w:pBdr>
      <w:spacing w:before="100" w:beforeAutospacing="1" w:after="100" w:afterAutospacing="1"/>
    </w:pPr>
    <w:rPr>
      <w:sz w:val="16"/>
      <w:szCs w:val="16"/>
    </w:rPr>
  </w:style>
  <w:style w:type="paragraph" w:customStyle="1" w:styleId="xl97">
    <w:name w:val="xl97"/>
    <w:basedOn w:val="a0"/>
    <w:rsid w:val="00356CE1"/>
    <w:pPr>
      <w:spacing w:before="100" w:beforeAutospacing="1" w:after="100" w:afterAutospacing="1"/>
    </w:pPr>
    <w:rPr>
      <w:sz w:val="16"/>
      <w:szCs w:val="16"/>
    </w:rPr>
  </w:style>
  <w:style w:type="paragraph" w:customStyle="1" w:styleId="xl98">
    <w:name w:val="xl98"/>
    <w:basedOn w:val="a0"/>
    <w:rsid w:val="00356CE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356CE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356CE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356CE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356CE1"/>
    <w:pPr>
      <w:spacing w:before="100" w:beforeAutospacing="1" w:after="100" w:afterAutospacing="1"/>
      <w:jc w:val="center"/>
      <w:textAlignment w:val="top"/>
    </w:pPr>
    <w:rPr>
      <w:sz w:val="16"/>
      <w:szCs w:val="16"/>
    </w:rPr>
  </w:style>
  <w:style w:type="paragraph" w:customStyle="1" w:styleId="xl103">
    <w:name w:val="xl103"/>
    <w:basedOn w:val="a0"/>
    <w:rsid w:val="00356CE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356CE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356C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356C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356CE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356CE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356CE1"/>
    <w:pPr>
      <w:spacing w:before="100" w:beforeAutospacing="1" w:after="100" w:afterAutospacing="1"/>
      <w:jc w:val="center"/>
    </w:pPr>
    <w:rPr>
      <w:sz w:val="16"/>
      <w:szCs w:val="16"/>
    </w:rPr>
  </w:style>
  <w:style w:type="paragraph" w:customStyle="1" w:styleId="xl112">
    <w:name w:val="xl112"/>
    <w:basedOn w:val="a0"/>
    <w:rsid w:val="00356C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356CE1"/>
    <w:pPr>
      <w:pBdr>
        <w:bottom w:val="single" w:sz="4" w:space="0" w:color="auto"/>
      </w:pBdr>
      <w:spacing w:before="100" w:beforeAutospacing="1" w:after="100" w:afterAutospacing="1"/>
    </w:pPr>
    <w:rPr>
      <w:sz w:val="16"/>
      <w:szCs w:val="16"/>
    </w:rPr>
  </w:style>
  <w:style w:type="paragraph" w:customStyle="1" w:styleId="xl114">
    <w:name w:val="xl114"/>
    <w:basedOn w:val="a0"/>
    <w:rsid w:val="00356CE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356C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356CE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356CE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356CE1"/>
    <w:pPr>
      <w:spacing w:before="100" w:beforeAutospacing="1" w:after="100" w:afterAutospacing="1"/>
    </w:pPr>
    <w:rPr>
      <w:sz w:val="16"/>
      <w:szCs w:val="16"/>
    </w:rPr>
  </w:style>
  <w:style w:type="paragraph" w:customStyle="1" w:styleId="xl119">
    <w:name w:val="xl119"/>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356CE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356CE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356CE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356CE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356CE1"/>
    <w:pPr>
      <w:spacing w:after="120"/>
    </w:pPr>
  </w:style>
  <w:style w:type="character" w:customStyle="1" w:styleId="aff3">
    <w:name w:val="Основной текст Знак"/>
    <w:basedOn w:val="a1"/>
    <w:link w:val="aff2"/>
    <w:rsid w:val="00356CE1"/>
    <w:rPr>
      <w:rFonts w:ascii="Times New Roman" w:eastAsia="Times New Roman" w:hAnsi="Times New Roman" w:cs="Times New Roman"/>
      <w:sz w:val="24"/>
      <w:szCs w:val="24"/>
      <w:lang w:eastAsia="ru-RU"/>
    </w:rPr>
  </w:style>
  <w:style w:type="paragraph" w:styleId="22">
    <w:name w:val="Body Text 2"/>
    <w:basedOn w:val="a0"/>
    <w:link w:val="23"/>
    <w:uiPriority w:val="99"/>
    <w:rsid w:val="00356CE1"/>
    <w:pPr>
      <w:spacing w:after="120" w:line="480" w:lineRule="auto"/>
    </w:pPr>
  </w:style>
  <w:style w:type="character" w:customStyle="1" w:styleId="23">
    <w:name w:val="Основной текст 2 Знак"/>
    <w:basedOn w:val="a1"/>
    <w:link w:val="22"/>
    <w:uiPriority w:val="99"/>
    <w:rsid w:val="00356CE1"/>
    <w:rPr>
      <w:rFonts w:ascii="Times New Roman" w:eastAsia="Times New Roman" w:hAnsi="Times New Roman" w:cs="Times New Roman"/>
      <w:sz w:val="24"/>
      <w:szCs w:val="24"/>
      <w:lang w:eastAsia="ru-RU"/>
    </w:rPr>
  </w:style>
  <w:style w:type="paragraph" w:styleId="aff4">
    <w:name w:val="caption"/>
    <w:basedOn w:val="a0"/>
    <w:uiPriority w:val="99"/>
    <w:qFormat/>
    <w:rsid w:val="00356CE1"/>
    <w:pPr>
      <w:widowControl w:val="0"/>
      <w:jc w:val="center"/>
    </w:pPr>
    <w:rPr>
      <w:b/>
      <w:sz w:val="28"/>
      <w:szCs w:val="20"/>
    </w:rPr>
  </w:style>
  <w:style w:type="paragraph" w:styleId="aff5">
    <w:name w:val="Body Text Indent"/>
    <w:basedOn w:val="a0"/>
    <w:link w:val="aff6"/>
    <w:uiPriority w:val="99"/>
    <w:rsid w:val="00356CE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356CE1"/>
    <w:rPr>
      <w:rFonts w:ascii="Times New Roman" w:eastAsia="Times New Roman" w:hAnsi="Times New Roman" w:cs="Times New Roman"/>
      <w:sz w:val="24"/>
      <w:szCs w:val="24"/>
      <w:lang w:eastAsia="ru-RU"/>
    </w:rPr>
  </w:style>
  <w:style w:type="paragraph" w:styleId="aff7">
    <w:name w:val="Subtitle"/>
    <w:basedOn w:val="a0"/>
    <w:link w:val="aff8"/>
    <w:qFormat/>
    <w:rsid w:val="00356CE1"/>
    <w:pPr>
      <w:widowControl w:val="0"/>
      <w:jc w:val="center"/>
    </w:pPr>
    <w:rPr>
      <w:b/>
      <w:szCs w:val="20"/>
    </w:rPr>
  </w:style>
  <w:style w:type="character" w:customStyle="1" w:styleId="aff8">
    <w:name w:val="Подзаголовок Знак"/>
    <w:basedOn w:val="a1"/>
    <w:link w:val="aff7"/>
    <w:rsid w:val="00356CE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356CE1"/>
    <w:pPr>
      <w:spacing w:line="360" w:lineRule="auto"/>
      <w:ind w:firstLine="360"/>
      <w:jc w:val="both"/>
    </w:pPr>
  </w:style>
  <w:style w:type="character" w:customStyle="1" w:styleId="25">
    <w:name w:val="Основной текст с отступом 2 Знак"/>
    <w:basedOn w:val="a1"/>
    <w:link w:val="24"/>
    <w:uiPriority w:val="99"/>
    <w:rsid w:val="00356CE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356CE1"/>
    <w:pPr>
      <w:spacing w:line="360" w:lineRule="auto"/>
      <w:ind w:firstLine="544"/>
      <w:jc w:val="both"/>
    </w:pPr>
  </w:style>
  <w:style w:type="character" w:customStyle="1" w:styleId="34">
    <w:name w:val="Основной текст с отступом 3 Знак"/>
    <w:basedOn w:val="a1"/>
    <w:link w:val="33"/>
    <w:uiPriority w:val="99"/>
    <w:rsid w:val="00356CE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356CE1"/>
    <w:pPr>
      <w:widowControl w:val="0"/>
      <w:ind w:left="567"/>
    </w:pPr>
    <w:rPr>
      <w:szCs w:val="20"/>
    </w:rPr>
  </w:style>
  <w:style w:type="paragraph" w:customStyle="1" w:styleId="14">
    <w:name w:val="Знак Знак Знак1"/>
    <w:basedOn w:val="a0"/>
    <w:rsid w:val="00356CE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356CE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356CE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356CE1"/>
    <w:pPr>
      <w:spacing w:after="160" w:line="240" w:lineRule="exact"/>
    </w:pPr>
    <w:rPr>
      <w:rFonts w:ascii="Verdana" w:hAnsi="Verdana"/>
      <w:sz w:val="20"/>
      <w:szCs w:val="20"/>
      <w:lang w:val="en-US" w:eastAsia="en-US"/>
    </w:rPr>
  </w:style>
  <w:style w:type="paragraph" w:customStyle="1" w:styleId="310">
    <w:name w:val="Основной текст 31"/>
    <w:basedOn w:val="a0"/>
    <w:rsid w:val="00356CE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356CE1"/>
    <w:pPr>
      <w:spacing w:before="100" w:beforeAutospacing="1" w:after="100" w:afterAutospacing="1"/>
    </w:pPr>
    <w:rPr>
      <w:rFonts w:ascii="Tahoma" w:hAnsi="Tahoma"/>
      <w:sz w:val="20"/>
      <w:szCs w:val="20"/>
      <w:lang w:val="en-US" w:eastAsia="en-US"/>
    </w:rPr>
  </w:style>
  <w:style w:type="character" w:styleId="affd">
    <w:name w:val="Strong"/>
    <w:uiPriority w:val="22"/>
    <w:qFormat/>
    <w:rsid w:val="00356CE1"/>
    <w:rPr>
      <w:b/>
      <w:bCs/>
    </w:rPr>
  </w:style>
  <w:style w:type="character" w:styleId="affe">
    <w:name w:val="Intense Emphasis"/>
    <w:uiPriority w:val="21"/>
    <w:qFormat/>
    <w:rsid w:val="00356CE1"/>
    <w:rPr>
      <w:b/>
      <w:bCs/>
      <w:i/>
      <w:iCs/>
      <w:color w:val="4F81BD"/>
    </w:rPr>
  </w:style>
  <w:style w:type="paragraph" w:styleId="afff">
    <w:name w:val="TOC Heading"/>
    <w:basedOn w:val="1"/>
    <w:next w:val="a0"/>
    <w:uiPriority w:val="39"/>
    <w:qFormat/>
    <w:rsid w:val="00356CE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356CE1"/>
    <w:pPr>
      <w:tabs>
        <w:tab w:val="right" w:leader="dot" w:pos="9344"/>
      </w:tabs>
      <w:spacing w:line="360" w:lineRule="auto"/>
      <w:jc w:val="both"/>
    </w:pPr>
  </w:style>
  <w:style w:type="paragraph" w:styleId="26">
    <w:name w:val="toc 2"/>
    <w:basedOn w:val="a0"/>
    <w:next w:val="a0"/>
    <w:autoRedefine/>
    <w:uiPriority w:val="39"/>
    <w:unhideWhenUsed/>
    <w:rsid w:val="00356CE1"/>
    <w:pPr>
      <w:ind w:left="240"/>
    </w:pPr>
  </w:style>
  <w:style w:type="paragraph" w:styleId="35">
    <w:name w:val="toc 3"/>
    <w:basedOn w:val="a0"/>
    <w:next w:val="a0"/>
    <w:autoRedefine/>
    <w:uiPriority w:val="39"/>
    <w:unhideWhenUsed/>
    <w:rsid w:val="00356CE1"/>
    <w:pPr>
      <w:ind w:left="480"/>
    </w:pPr>
  </w:style>
  <w:style w:type="character" w:styleId="afff0">
    <w:name w:val="Book Title"/>
    <w:uiPriority w:val="33"/>
    <w:qFormat/>
    <w:rsid w:val="00356CE1"/>
    <w:rPr>
      <w:b/>
      <w:bCs/>
      <w:smallCaps/>
      <w:spacing w:val="5"/>
    </w:rPr>
  </w:style>
  <w:style w:type="paragraph" w:customStyle="1" w:styleId="afff1">
    <w:name w:val="Знак Знак"/>
    <w:basedOn w:val="a0"/>
    <w:rsid w:val="00356CE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356CE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356CE1"/>
    <w:pPr>
      <w:spacing w:after="160" w:line="240" w:lineRule="exact"/>
    </w:pPr>
    <w:rPr>
      <w:rFonts w:ascii="Verdana" w:hAnsi="Verdana"/>
      <w:sz w:val="20"/>
      <w:szCs w:val="20"/>
      <w:lang w:val="en-US" w:eastAsia="en-US"/>
    </w:rPr>
  </w:style>
  <w:style w:type="paragraph" w:customStyle="1" w:styleId="-1">
    <w:name w:val="-Текст1"/>
    <w:basedOn w:val="a0"/>
    <w:rsid w:val="00356CE1"/>
    <w:pPr>
      <w:widowControl w:val="0"/>
      <w:ind w:firstLine="720"/>
      <w:jc w:val="both"/>
    </w:pPr>
    <w:rPr>
      <w:rFonts w:ascii="a_Timer" w:hAnsi="a_Timer"/>
      <w:snapToGrid w:val="0"/>
      <w:lang w:val="en-US"/>
    </w:rPr>
  </w:style>
  <w:style w:type="paragraph" w:customStyle="1" w:styleId="afff3">
    <w:name w:val="Знак"/>
    <w:basedOn w:val="a0"/>
    <w:rsid w:val="00356CE1"/>
    <w:pPr>
      <w:spacing w:after="160" w:line="240" w:lineRule="exact"/>
    </w:pPr>
    <w:rPr>
      <w:rFonts w:ascii="Verdana" w:hAnsi="Verdana"/>
      <w:sz w:val="20"/>
      <w:szCs w:val="20"/>
      <w:lang w:val="en-US" w:eastAsia="en-US"/>
    </w:rPr>
  </w:style>
  <w:style w:type="character" w:customStyle="1" w:styleId="afff4">
    <w:name w:val="Цветовое выделение"/>
    <w:rsid w:val="00356CE1"/>
    <w:rPr>
      <w:b/>
      <w:bCs/>
      <w:color w:val="000080"/>
    </w:rPr>
  </w:style>
  <w:style w:type="character" w:customStyle="1" w:styleId="afff5">
    <w:name w:val="Гипертекстовая ссылка"/>
    <w:uiPriority w:val="99"/>
    <w:rsid w:val="00356CE1"/>
    <w:rPr>
      <w:b/>
      <w:bCs/>
      <w:color w:val="008000"/>
    </w:rPr>
  </w:style>
  <w:style w:type="paragraph" w:customStyle="1" w:styleId="27">
    <w:name w:val="Знак2"/>
    <w:basedOn w:val="a0"/>
    <w:rsid w:val="00356CE1"/>
    <w:rPr>
      <w:rFonts w:ascii="Verdana" w:hAnsi="Verdana" w:cs="Verdana"/>
      <w:sz w:val="20"/>
      <w:szCs w:val="20"/>
      <w:lang w:val="en-US" w:eastAsia="en-US"/>
    </w:rPr>
  </w:style>
  <w:style w:type="character" w:customStyle="1" w:styleId="afd">
    <w:name w:val="Без интервала Знак"/>
    <w:link w:val="afc"/>
    <w:uiPriority w:val="1"/>
    <w:locked/>
    <w:rsid w:val="00356CE1"/>
    <w:rPr>
      <w:rFonts w:ascii="Calibri" w:eastAsia="Calibri" w:hAnsi="Calibri" w:cs="Times New Roman"/>
    </w:rPr>
  </w:style>
  <w:style w:type="table" w:styleId="16">
    <w:name w:val="Table Classic 1"/>
    <w:basedOn w:val="a2"/>
    <w:rsid w:val="00356C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356CE1"/>
    <w:pPr>
      <w:spacing w:after="160" w:line="240" w:lineRule="exact"/>
    </w:pPr>
    <w:rPr>
      <w:rFonts w:ascii="Verdana" w:hAnsi="Verdana" w:cs="Verdana"/>
      <w:sz w:val="20"/>
      <w:szCs w:val="20"/>
      <w:lang w:val="en-US" w:eastAsia="en-US"/>
    </w:rPr>
  </w:style>
  <w:style w:type="paragraph" w:customStyle="1" w:styleId="text">
    <w:name w:val="text"/>
    <w:basedOn w:val="a0"/>
    <w:rsid w:val="00356CE1"/>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356CE1"/>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356CE1"/>
    <w:pPr>
      <w:ind w:left="720"/>
    </w:pPr>
  </w:style>
  <w:style w:type="paragraph" w:customStyle="1" w:styleId="ConsCell">
    <w:name w:val="ConsCell"/>
    <w:rsid w:val="00356CE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56CE1"/>
    <w:rPr>
      <w:rFonts w:ascii="Times New Roman" w:hAnsi="Times New Roman" w:cs="Times New Roman"/>
      <w:sz w:val="26"/>
      <w:szCs w:val="26"/>
    </w:rPr>
  </w:style>
  <w:style w:type="paragraph" w:customStyle="1" w:styleId="Style7">
    <w:name w:val="Style7"/>
    <w:basedOn w:val="a0"/>
    <w:uiPriority w:val="99"/>
    <w:rsid w:val="00356CE1"/>
    <w:pPr>
      <w:widowControl w:val="0"/>
      <w:autoSpaceDE w:val="0"/>
      <w:autoSpaceDN w:val="0"/>
      <w:adjustRightInd w:val="0"/>
    </w:pPr>
  </w:style>
  <w:style w:type="paragraph" w:customStyle="1" w:styleId="Style1">
    <w:name w:val="Style1"/>
    <w:basedOn w:val="a0"/>
    <w:uiPriority w:val="99"/>
    <w:rsid w:val="00356CE1"/>
    <w:pPr>
      <w:widowControl w:val="0"/>
      <w:autoSpaceDE w:val="0"/>
      <w:autoSpaceDN w:val="0"/>
      <w:adjustRightInd w:val="0"/>
      <w:spacing w:line="337" w:lineRule="exact"/>
      <w:ind w:firstLine="696"/>
      <w:jc w:val="both"/>
    </w:pPr>
  </w:style>
  <w:style w:type="paragraph" w:customStyle="1" w:styleId="1a">
    <w:name w:val="Обычный1"/>
    <w:rsid w:val="00356CE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56CE1"/>
    <w:rPr>
      <w:rFonts w:ascii="Times New Roman" w:hAnsi="Times New Roman" w:cs="Times New Roman"/>
      <w:sz w:val="22"/>
      <w:szCs w:val="22"/>
    </w:rPr>
  </w:style>
  <w:style w:type="character" w:customStyle="1" w:styleId="hl1">
    <w:name w:val="hl1"/>
    <w:rsid w:val="00356CE1"/>
    <w:rPr>
      <w:color w:val="4682B4"/>
    </w:rPr>
  </w:style>
  <w:style w:type="numbering" w:customStyle="1" w:styleId="1b">
    <w:name w:val="Нет списка1"/>
    <w:next w:val="a3"/>
    <w:uiPriority w:val="99"/>
    <w:semiHidden/>
    <w:unhideWhenUsed/>
    <w:rsid w:val="00356CE1"/>
  </w:style>
  <w:style w:type="paragraph" w:styleId="afff6">
    <w:name w:val="Salutation"/>
    <w:basedOn w:val="a0"/>
    <w:next w:val="a0"/>
    <w:link w:val="afff7"/>
    <w:uiPriority w:val="99"/>
    <w:unhideWhenUsed/>
    <w:rsid w:val="00356CE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356CE1"/>
    <w:rPr>
      <w:rFonts w:ascii="Arial" w:eastAsia="Times New Roman" w:hAnsi="Arial" w:cs="Arial"/>
      <w:sz w:val="20"/>
      <w:szCs w:val="20"/>
      <w:lang w:val="en-US"/>
    </w:rPr>
  </w:style>
  <w:style w:type="paragraph" w:customStyle="1" w:styleId="Style2">
    <w:name w:val="Style2"/>
    <w:basedOn w:val="a0"/>
    <w:uiPriority w:val="99"/>
    <w:rsid w:val="00356CE1"/>
    <w:pPr>
      <w:widowControl w:val="0"/>
      <w:autoSpaceDE w:val="0"/>
      <w:autoSpaceDN w:val="0"/>
      <w:adjustRightInd w:val="0"/>
    </w:pPr>
  </w:style>
  <w:style w:type="paragraph" w:customStyle="1" w:styleId="stylet3">
    <w:name w:val="stylet3"/>
    <w:basedOn w:val="a0"/>
    <w:uiPriority w:val="99"/>
    <w:rsid w:val="00356CE1"/>
    <w:pPr>
      <w:spacing w:before="100" w:beforeAutospacing="1" w:after="100" w:afterAutospacing="1"/>
    </w:pPr>
  </w:style>
  <w:style w:type="character" w:customStyle="1" w:styleId="apple-converted-space">
    <w:name w:val="apple-converted-space"/>
    <w:rsid w:val="00356CE1"/>
  </w:style>
  <w:style w:type="paragraph" w:customStyle="1" w:styleId="Default">
    <w:name w:val="Default"/>
    <w:rsid w:val="00356CE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356CE1"/>
    <w:pPr>
      <w:autoSpaceDE w:val="0"/>
      <w:autoSpaceDN w:val="0"/>
      <w:adjustRightInd w:val="0"/>
    </w:pPr>
    <w:rPr>
      <w:rFonts w:ascii="Arial" w:hAnsi="Arial" w:cs="Arial"/>
    </w:rPr>
  </w:style>
  <w:style w:type="character" w:customStyle="1" w:styleId="js-phone-number">
    <w:name w:val="js-phone-number"/>
    <w:rsid w:val="00356CE1"/>
  </w:style>
  <w:style w:type="paragraph" w:customStyle="1" w:styleId="Title">
    <w:name w:val="Title!Название НПА"/>
    <w:basedOn w:val="a0"/>
    <w:rsid w:val="00356CE1"/>
    <w:pPr>
      <w:spacing w:before="240" w:after="60"/>
      <w:ind w:firstLine="567"/>
      <w:jc w:val="center"/>
      <w:outlineLvl w:val="0"/>
    </w:pPr>
    <w:rPr>
      <w:rFonts w:ascii="Arial" w:hAnsi="Arial" w:cs="Arial"/>
      <w:b/>
      <w:bCs/>
      <w:kern w:val="28"/>
      <w:sz w:val="32"/>
      <w:szCs w:val="32"/>
    </w:rPr>
  </w:style>
  <w:style w:type="character" w:customStyle="1" w:styleId="genmed">
    <w:name w:val="genmed"/>
    <w:rsid w:val="00356CE1"/>
  </w:style>
  <w:style w:type="paragraph" w:customStyle="1" w:styleId="S">
    <w:name w:val="S_Обычный жирный"/>
    <w:basedOn w:val="a0"/>
    <w:qFormat/>
    <w:rsid w:val="00356CE1"/>
    <w:pPr>
      <w:spacing w:line="276" w:lineRule="auto"/>
      <w:ind w:firstLine="567"/>
      <w:jc w:val="both"/>
    </w:pPr>
  </w:style>
  <w:style w:type="character" w:styleId="afff9">
    <w:name w:val="Emphasis"/>
    <w:uiPriority w:val="20"/>
    <w:qFormat/>
    <w:rsid w:val="00356CE1"/>
    <w:rPr>
      <w:i/>
      <w:iCs/>
    </w:rPr>
  </w:style>
  <w:style w:type="paragraph" w:customStyle="1" w:styleId="msonormalmailrucssattributepostfix">
    <w:name w:val="msonormal_mailru_css_attribute_postfix"/>
    <w:basedOn w:val="a0"/>
    <w:rsid w:val="00356CE1"/>
    <w:pPr>
      <w:spacing w:before="100" w:beforeAutospacing="1" w:after="100" w:afterAutospacing="1"/>
    </w:pPr>
  </w:style>
  <w:style w:type="character" w:customStyle="1" w:styleId="aff">
    <w:name w:val="Абзац списка Знак"/>
    <w:link w:val="afe"/>
    <w:uiPriority w:val="34"/>
    <w:locked/>
    <w:rsid w:val="00356CE1"/>
    <w:rPr>
      <w:rFonts w:ascii="Calibri" w:eastAsia="Calibri" w:hAnsi="Calibri" w:cs="Times New Roman"/>
    </w:rPr>
  </w:style>
  <w:style w:type="paragraph" w:customStyle="1" w:styleId="afffa">
    <w:name w:val="Всегда"/>
    <w:basedOn w:val="a0"/>
    <w:autoRedefine/>
    <w:qFormat/>
    <w:rsid w:val="00356CE1"/>
    <w:pPr>
      <w:ind w:firstLine="709"/>
      <w:jc w:val="both"/>
    </w:pPr>
    <w:rPr>
      <w:sz w:val="28"/>
      <w:szCs w:val="28"/>
      <w:lang w:eastAsia="en-US"/>
    </w:rPr>
  </w:style>
  <w:style w:type="paragraph" w:customStyle="1" w:styleId="pt-a-000016">
    <w:name w:val="pt-a-000016"/>
    <w:basedOn w:val="a0"/>
    <w:rsid w:val="00356CE1"/>
    <w:pPr>
      <w:spacing w:before="100" w:beforeAutospacing="1" w:after="100" w:afterAutospacing="1"/>
    </w:pPr>
  </w:style>
  <w:style w:type="character" w:customStyle="1" w:styleId="pt-a0-000001">
    <w:name w:val="pt-a0-000001"/>
    <w:rsid w:val="00356CE1"/>
  </w:style>
  <w:style w:type="character" w:customStyle="1" w:styleId="ConsPlusNormal0">
    <w:name w:val="ConsPlusNormal Знак"/>
    <w:link w:val="ConsPlusNormal"/>
    <w:locked/>
    <w:rsid w:val="00356CE1"/>
    <w:rPr>
      <w:rFonts w:ascii="Arial" w:eastAsia="Times New Roman" w:hAnsi="Arial" w:cs="Arial"/>
      <w:sz w:val="20"/>
      <w:szCs w:val="20"/>
      <w:lang w:eastAsia="ru-RU"/>
    </w:rPr>
  </w:style>
  <w:style w:type="paragraph" w:customStyle="1" w:styleId="afffb">
    <w:name w:val="Заголовок"/>
    <w:basedOn w:val="a0"/>
    <w:rsid w:val="00356CE1"/>
    <w:pPr>
      <w:spacing w:before="400" w:line="360" w:lineRule="auto"/>
      <w:jc w:val="center"/>
    </w:pPr>
    <w:rPr>
      <w:b/>
      <w:sz w:val="28"/>
    </w:rPr>
  </w:style>
  <w:style w:type="paragraph" w:customStyle="1" w:styleId="caaieiaie1">
    <w:name w:val="caaieiaie 1"/>
    <w:basedOn w:val="a0"/>
    <w:next w:val="a0"/>
    <w:rsid w:val="00356CE1"/>
    <w:pPr>
      <w:keepNext/>
      <w:ind w:firstLine="720"/>
      <w:jc w:val="center"/>
    </w:pPr>
    <w:rPr>
      <w:b/>
      <w:sz w:val="40"/>
      <w:szCs w:val="20"/>
    </w:rPr>
  </w:style>
  <w:style w:type="paragraph" w:styleId="afffc">
    <w:name w:val="Revision"/>
    <w:hidden/>
    <w:uiPriority w:val="99"/>
    <w:semiHidden/>
    <w:rsid w:val="00356CE1"/>
    <w:pPr>
      <w:spacing w:after="0"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0"/>
    <w:rsid w:val="00362F5F"/>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6CE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56CE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356CE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356CE1"/>
    <w:pPr>
      <w:keepNext/>
      <w:spacing w:before="240" w:after="60"/>
      <w:outlineLvl w:val="2"/>
    </w:pPr>
    <w:rPr>
      <w:rFonts w:ascii="Cambria" w:hAnsi="Cambria"/>
      <w:b/>
      <w:bCs/>
      <w:sz w:val="26"/>
      <w:szCs w:val="26"/>
    </w:rPr>
  </w:style>
  <w:style w:type="paragraph" w:styleId="4">
    <w:name w:val="heading 4"/>
    <w:basedOn w:val="a0"/>
    <w:next w:val="a0"/>
    <w:link w:val="40"/>
    <w:qFormat/>
    <w:rsid w:val="00356CE1"/>
    <w:pPr>
      <w:keepNext/>
      <w:spacing w:before="240" w:after="60"/>
      <w:outlineLvl w:val="3"/>
    </w:pPr>
    <w:rPr>
      <w:b/>
      <w:bCs/>
      <w:sz w:val="28"/>
      <w:szCs w:val="28"/>
      <w:lang w:val="x-none"/>
    </w:rPr>
  </w:style>
  <w:style w:type="paragraph" w:styleId="5">
    <w:name w:val="heading 5"/>
    <w:basedOn w:val="a0"/>
    <w:next w:val="a0"/>
    <w:link w:val="50"/>
    <w:unhideWhenUsed/>
    <w:qFormat/>
    <w:rsid w:val="00356CE1"/>
    <w:pPr>
      <w:spacing w:before="240" w:after="60"/>
      <w:outlineLvl w:val="4"/>
    </w:pPr>
    <w:rPr>
      <w:rFonts w:ascii="Calibri" w:hAnsi="Calibri"/>
      <w:b/>
      <w:bCs/>
      <w:i/>
      <w:iCs/>
      <w:sz w:val="26"/>
      <w:szCs w:val="26"/>
    </w:rPr>
  </w:style>
  <w:style w:type="paragraph" w:styleId="6">
    <w:name w:val="heading 6"/>
    <w:basedOn w:val="a0"/>
    <w:next w:val="a0"/>
    <w:link w:val="60"/>
    <w:qFormat/>
    <w:rsid w:val="00356CE1"/>
    <w:pPr>
      <w:spacing w:before="240" w:after="60"/>
      <w:outlineLvl w:val="5"/>
    </w:pPr>
    <w:rPr>
      <w:b/>
      <w:bCs/>
      <w:sz w:val="20"/>
      <w:szCs w:val="20"/>
      <w:lang w:val="x-none"/>
    </w:rPr>
  </w:style>
  <w:style w:type="paragraph" w:styleId="7">
    <w:name w:val="heading 7"/>
    <w:basedOn w:val="a0"/>
    <w:next w:val="a0"/>
    <w:link w:val="70"/>
    <w:qFormat/>
    <w:rsid w:val="00356CE1"/>
    <w:pPr>
      <w:spacing w:before="240" w:after="60"/>
      <w:outlineLvl w:val="6"/>
    </w:pPr>
    <w:rPr>
      <w:lang w:val="x-none"/>
    </w:rPr>
  </w:style>
  <w:style w:type="paragraph" w:styleId="8">
    <w:name w:val="heading 8"/>
    <w:basedOn w:val="a0"/>
    <w:next w:val="a0"/>
    <w:link w:val="80"/>
    <w:qFormat/>
    <w:rsid w:val="00356CE1"/>
    <w:pPr>
      <w:spacing w:before="240" w:after="60"/>
      <w:outlineLvl w:val="7"/>
    </w:pPr>
    <w:rPr>
      <w:i/>
      <w:iCs/>
      <w:lang w:val="x-none"/>
    </w:rPr>
  </w:style>
  <w:style w:type="paragraph" w:styleId="9">
    <w:name w:val="heading 9"/>
    <w:basedOn w:val="a0"/>
    <w:next w:val="a0"/>
    <w:link w:val="90"/>
    <w:qFormat/>
    <w:rsid w:val="00356CE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56CE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356CE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356CE1"/>
    <w:rPr>
      <w:rFonts w:ascii="Cambria" w:eastAsia="Times New Roman" w:hAnsi="Cambria" w:cs="Times New Roman"/>
      <w:b/>
      <w:bCs/>
      <w:sz w:val="26"/>
      <w:szCs w:val="26"/>
      <w:lang w:eastAsia="ru-RU"/>
    </w:rPr>
  </w:style>
  <w:style w:type="character" w:customStyle="1" w:styleId="40">
    <w:name w:val="Заголовок 4 Знак"/>
    <w:basedOn w:val="a1"/>
    <w:link w:val="4"/>
    <w:rsid w:val="00356CE1"/>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356CE1"/>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356CE1"/>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356CE1"/>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356CE1"/>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356CE1"/>
    <w:rPr>
      <w:rFonts w:ascii="Arial" w:eastAsia="Times New Roman" w:hAnsi="Arial" w:cs="Arial"/>
      <w:lang w:eastAsia="ru-RU"/>
    </w:rPr>
  </w:style>
  <w:style w:type="paragraph" w:styleId="a4">
    <w:name w:val="Balloon Text"/>
    <w:basedOn w:val="a0"/>
    <w:link w:val="a5"/>
    <w:uiPriority w:val="99"/>
    <w:rsid w:val="00356CE1"/>
    <w:rPr>
      <w:rFonts w:ascii="Tahoma" w:hAnsi="Tahoma"/>
      <w:sz w:val="16"/>
      <w:szCs w:val="16"/>
      <w:lang w:val="x-none" w:eastAsia="x-none"/>
    </w:rPr>
  </w:style>
  <w:style w:type="character" w:customStyle="1" w:styleId="a5">
    <w:name w:val="Текст выноски Знак"/>
    <w:basedOn w:val="a1"/>
    <w:link w:val="a4"/>
    <w:uiPriority w:val="99"/>
    <w:rsid w:val="00356CE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356CE1"/>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356CE1"/>
    <w:rPr>
      <w:rFonts w:ascii="Times New Roman" w:eastAsia="Lucida Sans Unicode" w:hAnsi="Times New Roman" w:cs="Times New Roman"/>
      <w:kern w:val="2"/>
      <w:sz w:val="24"/>
      <w:szCs w:val="24"/>
      <w:lang w:val="x-none"/>
    </w:rPr>
  </w:style>
  <w:style w:type="character" w:styleId="a8">
    <w:name w:val="Hyperlink"/>
    <w:uiPriority w:val="99"/>
    <w:rsid w:val="00356CE1"/>
    <w:rPr>
      <w:color w:val="0000FF"/>
      <w:u w:val="single"/>
    </w:rPr>
  </w:style>
  <w:style w:type="paragraph" w:customStyle="1" w:styleId="ConsTitle">
    <w:name w:val="ConsTitle"/>
    <w:rsid w:val="00356CE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356CE1"/>
    <w:pPr>
      <w:tabs>
        <w:tab w:val="center" w:pos="4677"/>
        <w:tab w:val="right" w:pos="9355"/>
      </w:tabs>
    </w:pPr>
  </w:style>
  <w:style w:type="character" w:customStyle="1" w:styleId="aa">
    <w:name w:val="Верхний колонтитул Знак"/>
    <w:basedOn w:val="a1"/>
    <w:link w:val="a9"/>
    <w:uiPriority w:val="99"/>
    <w:rsid w:val="00356CE1"/>
    <w:rPr>
      <w:rFonts w:ascii="Times New Roman" w:eastAsia="Times New Roman" w:hAnsi="Times New Roman" w:cs="Times New Roman"/>
      <w:sz w:val="24"/>
      <w:szCs w:val="24"/>
      <w:lang w:eastAsia="ru-RU"/>
    </w:rPr>
  </w:style>
  <w:style w:type="paragraph" w:styleId="ab">
    <w:name w:val="footer"/>
    <w:basedOn w:val="a0"/>
    <w:link w:val="ac"/>
    <w:uiPriority w:val="99"/>
    <w:rsid w:val="00356CE1"/>
    <w:pPr>
      <w:tabs>
        <w:tab w:val="center" w:pos="4677"/>
        <w:tab w:val="right" w:pos="9355"/>
      </w:tabs>
    </w:pPr>
  </w:style>
  <w:style w:type="character" w:customStyle="1" w:styleId="ac">
    <w:name w:val="Нижний колонтитул Знак"/>
    <w:basedOn w:val="a1"/>
    <w:link w:val="ab"/>
    <w:uiPriority w:val="99"/>
    <w:rsid w:val="00356CE1"/>
    <w:rPr>
      <w:rFonts w:ascii="Times New Roman" w:eastAsia="Times New Roman" w:hAnsi="Times New Roman" w:cs="Times New Roman"/>
      <w:sz w:val="24"/>
      <w:szCs w:val="24"/>
      <w:lang w:eastAsia="ru-RU"/>
    </w:rPr>
  </w:style>
  <w:style w:type="paragraph" w:customStyle="1" w:styleId="ad">
    <w:name w:val="Статья"/>
    <w:basedOn w:val="a0"/>
    <w:rsid w:val="00356CE1"/>
    <w:pPr>
      <w:spacing w:before="400" w:line="360" w:lineRule="auto"/>
      <w:ind w:left="708"/>
    </w:pPr>
    <w:rPr>
      <w:b/>
      <w:sz w:val="28"/>
    </w:rPr>
  </w:style>
  <w:style w:type="paragraph" w:customStyle="1" w:styleId="ae">
    <w:name w:val="Абзац"/>
    <w:rsid w:val="00356CE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356CE1"/>
    <w:rPr>
      <w:sz w:val="25"/>
      <w:shd w:val="clear" w:color="auto" w:fill="FFFFFF"/>
    </w:rPr>
  </w:style>
  <w:style w:type="paragraph" w:customStyle="1" w:styleId="11">
    <w:name w:val="Основной текст1"/>
    <w:basedOn w:val="a0"/>
    <w:link w:val="af"/>
    <w:qFormat/>
    <w:rsid w:val="00356CE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356CE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356CE1"/>
    <w:rPr>
      <w:rFonts w:ascii="Calibri" w:eastAsia="Times New Roman" w:hAnsi="Calibri" w:cs="Times New Roman"/>
      <w:sz w:val="16"/>
      <w:szCs w:val="16"/>
    </w:rPr>
  </w:style>
  <w:style w:type="paragraph" w:styleId="af0">
    <w:name w:val="Title"/>
    <w:basedOn w:val="a0"/>
    <w:link w:val="af1"/>
    <w:qFormat/>
    <w:rsid w:val="00356CE1"/>
    <w:pPr>
      <w:jc w:val="center"/>
    </w:pPr>
    <w:rPr>
      <w:b/>
      <w:bCs/>
      <w:sz w:val="28"/>
    </w:rPr>
  </w:style>
  <w:style w:type="character" w:customStyle="1" w:styleId="af1">
    <w:name w:val="Название Знак"/>
    <w:basedOn w:val="a1"/>
    <w:link w:val="af0"/>
    <w:rsid w:val="00356CE1"/>
    <w:rPr>
      <w:rFonts w:ascii="Times New Roman" w:eastAsia="Times New Roman" w:hAnsi="Times New Roman" w:cs="Times New Roman"/>
      <w:b/>
      <w:bCs/>
      <w:sz w:val="28"/>
      <w:szCs w:val="24"/>
      <w:lang w:eastAsia="ru-RU"/>
    </w:rPr>
  </w:style>
  <w:style w:type="table" w:styleId="af2">
    <w:name w:val="Table Grid"/>
    <w:basedOn w:val="a2"/>
    <w:uiPriority w:val="59"/>
    <w:rsid w:val="00356C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356CE1"/>
    <w:pPr>
      <w:spacing w:after="200" w:line="276" w:lineRule="auto"/>
      <w:ind w:left="720"/>
      <w:contextualSpacing/>
    </w:pPr>
    <w:rPr>
      <w:rFonts w:ascii="Calibri" w:eastAsia="Calibri" w:hAnsi="Calibri"/>
      <w:sz w:val="22"/>
      <w:szCs w:val="22"/>
    </w:rPr>
  </w:style>
  <w:style w:type="paragraph" w:customStyle="1" w:styleId="ConsNormal">
    <w:name w:val="ConsNormal"/>
    <w:rsid w:val="00356CE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356C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56C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56C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56CE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356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356CE1"/>
    <w:rPr>
      <w:rFonts w:ascii="Courier New" w:eastAsia="Times New Roman" w:hAnsi="Courier New" w:cs="Courier New"/>
      <w:sz w:val="20"/>
      <w:szCs w:val="20"/>
      <w:lang w:eastAsia="ru-RU"/>
    </w:rPr>
  </w:style>
  <w:style w:type="character" w:styleId="af3">
    <w:name w:val="page number"/>
    <w:basedOn w:val="a1"/>
    <w:rsid w:val="00356CE1"/>
  </w:style>
  <w:style w:type="paragraph" w:styleId="af4">
    <w:name w:val="footnote text"/>
    <w:basedOn w:val="a0"/>
    <w:link w:val="af5"/>
    <w:rsid w:val="00356CE1"/>
    <w:rPr>
      <w:sz w:val="20"/>
      <w:szCs w:val="20"/>
    </w:rPr>
  </w:style>
  <w:style w:type="character" w:customStyle="1" w:styleId="af5">
    <w:name w:val="Текст сноски Знак"/>
    <w:basedOn w:val="a1"/>
    <w:link w:val="af4"/>
    <w:rsid w:val="00356CE1"/>
    <w:rPr>
      <w:rFonts w:ascii="Times New Roman" w:eastAsia="Times New Roman" w:hAnsi="Times New Roman" w:cs="Times New Roman"/>
      <w:sz w:val="20"/>
      <w:szCs w:val="20"/>
      <w:lang w:eastAsia="ru-RU"/>
    </w:rPr>
  </w:style>
  <w:style w:type="character" w:styleId="af6">
    <w:name w:val="footnote reference"/>
    <w:uiPriority w:val="99"/>
    <w:rsid w:val="00356CE1"/>
    <w:rPr>
      <w:vertAlign w:val="superscript"/>
    </w:rPr>
  </w:style>
  <w:style w:type="character" w:styleId="af7">
    <w:name w:val="annotation reference"/>
    <w:uiPriority w:val="99"/>
    <w:rsid w:val="00356CE1"/>
    <w:rPr>
      <w:sz w:val="16"/>
      <w:szCs w:val="16"/>
    </w:rPr>
  </w:style>
  <w:style w:type="paragraph" w:styleId="af8">
    <w:name w:val="annotation text"/>
    <w:basedOn w:val="a0"/>
    <w:link w:val="af9"/>
    <w:uiPriority w:val="99"/>
    <w:rsid w:val="00356CE1"/>
    <w:rPr>
      <w:sz w:val="20"/>
      <w:szCs w:val="20"/>
    </w:rPr>
  </w:style>
  <w:style w:type="character" w:customStyle="1" w:styleId="af9">
    <w:name w:val="Текст примечания Знак"/>
    <w:basedOn w:val="a1"/>
    <w:link w:val="af8"/>
    <w:uiPriority w:val="99"/>
    <w:rsid w:val="00356CE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356CE1"/>
    <w:rPr>
      <w:b/>
      <w:bCs/>
    </w:rPr>
  </w:style>
  <w:style w:type="character" w:customStyle="1" w:styleId="afb">
    <w:name w:val="Тема примечания Знак"/>
    <w:basedOn w:val="af9"/>
    <w:link w:val="afa"/>
    <w:uiPriority w:val="99"/>
    <w:rsid w:val="00356CE1"/>
    <w:rPr>
      <w:rFonts w:ascii="Times New Roman" w:eastAsia="Times New Roman" w:hAnsi="Times New Roman" w:cs="Times New Roman"/>
      <w:b/>
      <w:bCs/>
      <w:sz w:val="20"/>
      <w:szCs w:val="20"/>
      <w:lang w:eastAsia="ru-RU"/>
    </w:rPr>
  </w:style>
  <w:style w:type="paragraph" w:styleId="afc">
    <w:name w:val="No Spacing"/>
    <w:link w:val="afd"/>
    <w:uiPriority w:val="1"/>
    <w:qFormat/>
    <w:rsid w:val="00356CE1"/>
    <w:pPr>
      <w:spacing w:after="0" w:line="240" w:lineRule="auto"/>
    </w:pPr>
    <w:rPr>
      <w:rFonts w:ascii="Calibri" w:eastAsia="Calibri" w:hAnsi="Calibri" w:cs="Times New Roman"/>
    </w:rPr>
  </w:style>
  <w:style w:type="paragraph" w:styleId="afe">
    <w:name w:val="List Paragraph"/>
    <w:basedOn w:val="a0"/>
    <w:link w:val="aff"/>
    <w:uiPriority w:val="34"/>
    <w:qFormat/>
    <w:rsid w:val="00356CE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356CE1"/>
  </w:style>
  <w:style w:type="paragraph" w:customStyle="1" w:styleId="ConsPlusDocList">
    <w:name w:val="ConsPlusDocList"/>
    <w:next w:val="a0"/>
    <w:rsid w:val="00356CE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56CE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356CE1"/>
    <w:pPr>
      <w:numPr>
        <w:numId w:val="1"/>
      </w:numPr>
      <w:contextualSpacing/>
    </w:pPr>
  </w:style>
  <w:style w:type="paragraph" w:customStyle="1" w:styleId="aff0">
    <w:name w:val="a"/>
    <w:basedOn w:val="a0"/>
    <w:rsid w:val="00356CE1"/>
    <w:pPr>
      <w:spacing w:before="100" w:beforeAutospacing="1" w:after="100" w:afterAutospacing="1"/>
    </w:pPr>
  </w:style>
  <w:style w:type="paragraph" w:customStyle="1" w:styleId="21">
    <w:name w:val="Абзац списка2"/>
    <w:basedOn w:val="a0"/>
    <w:qFormat/>
    <w:rsid w:val="00356CE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356CE1"/>
    <w:rPr>
      <w:color w:val="800080"/>
      <w:u w:val="single"/>
    </w:rPr>
  </w:style>
  <w:style w:type="paragraph" w:customStyle="1" w:styleId="xl63">
    <w:name w:val="xl63"/>
    <w:basedOn w:val="a0"/>
    <w:rsid w:val="00356CE1"/>
    <w:pPr>
      <w:spacing w:before="100" w:beforeAutospacing="1" w:after="100" w:afterAutospacing="1"/>
    </w:pPr>
  </w:style>
  <w:style w:type="paragraph" w:customStyle="1" w:styleId="xl64">
    <w:name w:val="xl64"/>
    <w:basedOn w:val="a0"/>
    <w:rsid w:val="00356CE1"/>
    <w:pPr>
      <w:spacing w:before="100" w:beforeAutospacing="1" w:after="100" w:afterAutospacing="1"/>
      <w:jc w:val="center"/>
      <w:textAlignment w:val="top"/>
    </w:pPr>
  </w:style>
  <w:style w:type="paragraph" w:customStyle="1" w:styleId="xl65">
    <w:name w:val="xl65"/>
    <w:basedOn w:val="a0"/>
    <w:rsid w:val="00356CE1"/>
    <w:pPr>
      <w:spacing w:before="100" w:beforeAutospacing="1" w:after="100" w:afterAutospacing="1"/>
    </w:pPr>
  </w:style>
  <w:style w:type="paragraph" w:customStyle="1" w:styleId="xl66">
    <w:name w:val="xl66"/>
    <w:basedOn w:val="a0"/>
    <w:rsid w:val="00356CE1"/>
    <w:pPr>
      <w:spacing w:before="100" w:beforeAutospacing="1" w:after="100" w:afterAutospacing="1"/>
    </w:pPr>
    <w:rPr>
      <w:sz w:val="16"/>
      <w:szCs w:val="16"/>
    </w:rPr>
  </w:style>
  <w:style w:type="paragraph" w:customStyle="1" w:styleId="xl67">
    <w:name w:val="xl67"/>
    <w:basedOn w:val="a0"/>
    <w:rsid w:val="00356CE1"/>
    <w:pPr>
      <w:spacing w:before="100" w:beforeAutospacing="1" w:after="100" w:afterAutospacing="1"/>
      <w:jc w:val="right"/>
    </w:pPr>
    <w:rPr>
      <w:sz w:val="16"/>
      <w:szCs w:val="16"/>
    </w:rPr>
  </w:style>
  <w:style w:type="paragraph" w:customStyle="1" w:styleId="xl68">
    <w:name w:val="xl68"/>
    <w:basedOn w:val="a0"/>
    <w:rsid w:val="00356CE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356CE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356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356C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356CE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356CE1"/>
    <w:pPr>
      <w:pBdr>
        <w:top w:val="single" w:sz="8" w:space="0" w:color="auto"/>
      </w:pBdr>
      <w:spacing w:before="100" w:beforeAutospacing="1" w:after="100" w:afterAutospacing="1"/>
    </w:pPr>
  </w:style>
  <w:style w:type="paragraph" w:customStyle="1" w:styleId="xl88">
    <w:name w:val="xl88"/>
    <w:basedOn w:val="a0"/>
    <w:rsid w:val="00356CE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356CE1"/>
    <w:pPr>
      <w:pBdr>
        <w:left w:val="single" w:sz="4" w:space="0" w:color="auto"/>
        <w:bottom w:val="single" w:sz="4" w:space="0" w:color="auto"/>
      </w:pBdr>
      <w:spacing w:before="100" w:beforeAutospacing="1" w:after="100" w:afterAutospacing="1"/>
    </w:pPr>
  </w:style>
  <w:style w:type="paragraph" w:customStyle="1" w:styleId="xl90">
    <w:name w:val="xl90"/>
    <w:basedOn w:val="a0"/>
    <w:rsid w:val="00356CE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356CE1"/>
    <w:pPr>
      <w:pBdr>
        <w:top w:val="single" w:sz="8" w:space="0" w:color="auto"/>
      </w:pBdr>
      <w:spacing w:before="100" w:beforeAutospacing="1" w:after="100" w:afterAutospacing="1"/>
    </w:pPr>
    <w:rPr>
      <w:sz w:val="16"/>
      <w:szCs w:val="16"/>
    </w:rPr>
  </w:style>
  <w:style w:type="paragraph" w:customStyle="1" w:styleId="xl92">
    <w:name w:val="xl92"/>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356CE1"/>
    <w:pPr>
      <w:pBdr>
        <w:top w:val="single" w:sz="8" w:space="0" w:color="auto"/>
      </w:pBdr>
      <w:spacing w:before="100" w:beforeAutospacing="1" w:after="100" w:afterAutospacing="1"/>
    </w:pPr>
    <w:rPr>
      <w:sz w:val="16"/>
      <w:szCs w:val="16"/>
    </w:rPr>
  </w:style>
  <w:style w:type="paragraph" w:customStyle="1" w:styleId="xl94">
    <w:name w:val="xl94"/>
    <w:basedOn w:val="a0"/>
    <w:rsid w:val="00356CE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356CE1"/>
    <w:pPr>
      <w:spacing w:before="100" w:beforeAutospacing="1" w:after="100" w:afterAutospacing="1"/>
      <w:textAlignment w:val="top"/>
    </w:pPr>
    <w:rPr>
      <w:sz w:val="16"/>
      <w:szCs w:val="16"/>
    </w:rPr>
  </w:style>
  <w:style w:type="paragraph" w:customStyle="1" w:styleId="xl96">
    <w:name w:val="xl96"/>
    <w:basedOn w:val="a0"/>
    <w:rsid w:val="00356CE1"/>
    <w:pPr>
      <w:pBdr>
        <w:left w:val="single" w:sz="8" w:space="0" w:color="auto"/>
      </w:pBdr>
      <w:spacing w:before="100" w:beforeAutospacing="1" w:after="100" w:afterAutospacing="1"/>
    </w:pPr>
    <w:rPr>
      <w:sz w:val="16"/>
      <w:szCs w:val="16"/>
    </w:rPr>
  </w:style>
  <w:style w:type="paragraph" w:customStyle="1" w:styleId="xl97">
    <w:name w:val="xl97"/>
    <w:basedOn w:val="a0"/>
    <w:rsid w:val="00356CE1"/>
    <w:pPr>
      <w:spacing w:before="100" w:beforeAutospacing="1" w:after="100" w:afterAutospacing="1"/>
    </w:pPr>
    <w:rPr>
      <w:sz w:val="16"/>
      <w:szCs w:val="16"/>
    </w:rPr>
  </w:style>
  <w:style w:type="paragraph" w:customStyle="1" w:styleId="xl98">
    <w:name w:val="xl98"/>
    <w:basedOn w:val="a0"/>
    <w:rsid w:val="00356CE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356CE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356CE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356CE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356CE1"/>
    <w:pPr>
      <w:spacing w:before="100" w:beforeAutospacing="1" w:after="100" w:afterAutospacing="1"/>
      <w:jc w:val="center"/>
      <w:textAlignment w:val="top"/>
    </w:pPr>
    <w:rPr>
      <w:sz w:val="16"/>
      <w:szCs w:val="16"/>
    </w:rPr>
  </w:style>
  <w:style w:type="paragraph" w:customStyle="1" w:styleId="xl103">
    <w:name w:val="xl103"/>
    <w:basedOn w:val="a0"/>
    <w:rsid w:val="00356CE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356CE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356C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356C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356CE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356CE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356CE1"/>
    <w:pPr>
      <w:spacing w:before="100" w:beforeAutospacing="1" w:after="100" w:afterAutospacing="1"/>
      <w:jc w:val="center"/>
    </w:pPr>
    <w:rPr>
      <w:sz w:val="16"/>
      <w:szCs w:val="16"/>
    </w:rPr>
  </w:style>
  <w:style w:type="paragraph" w:customStyle="1" w:styleId="xl112">
    <w:name w:val="xl112"/>
    <w:basedOn w:val="a0"/>
    <w:rsid w:val="00356C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356CE1"/>
    <w:pPr>
      <w:pBdr>
        <w:bottom w:val="single" w:sz="4" w:space="0" w:color="auto"/>
      </w:pBdr>
      <w:spacing w:before="100" w:beforeAutospacing="1" w:after="100" w:afterAutospacing="1"/>
    </w:pPr>
    <w:rPr>
      <w:sz w:val="16"/>
      <w:szCs w:val="16"/>
    </w:rPr>
  </w:style>
  <w:style w:type="paragraph" w:customStyle="1" w:styleId="xl114">
    <w:name w:val="xl114"/>
    <w:basedOn w:val="a0"/>
    <w:rsid w:val="00356CE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356C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356CE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356CE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356CE1"/>
    <w:pPr>
      <w:spacing w:before="100" w:beforeAutospacing="1" w:after="100" w:afterAutospacing="1"/>
    </w:pPr>
    <w:rPr>
      <w:sz w:val="16"/>
      <w:szCs w:val="16"/>
    </w:rPr>
  </w:style>
  <w:style w:type="paragraph" w:customStyle="1" w:styleId="xl119">
    <w:name w:val="xl119"/>
    <w:basedOn w:val="a0"/>
    <w:rsid w:val="00356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356CE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356CE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356CE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356CE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356C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356CE1"/>
    <w:pPr>
      <w:spacing w:after="120"/>
    </w:pPr>
  </w:style>
  <w:style w:type="character" w:customStyle="1" w:styleId="aff3">
    <w:name w:val="Основной текст Знак"/>
    <w:basedOn w:val="a1"/>
    <w:link w:val="aff2"/>
    <w:rsid w:val="00356CE1"/>
    <w:rPr>
      <w:rFonts w:ascii="Times New Roman" w:eastAsia="Times New Roman" w:hAnsi="Times New Roman" w:cs="Times New Roman"/>
      <w:sz w:val="24"/>
      <w:szCs w:val="24"/>
      <w:lang w:eastAsia="ru-RU"/>
    </w:rPr>
  </w:style>
  <w:style w:type="paragraph" w:styleId="22">
    <w:name w:val="Body Text 2"/>
    <w:basedOn w:val="a0"/>
    <w:link w:val="23"/>
    <w:uiPriority w:val="99"/>
    <w:rsid w:val="00356CE1"/>
    <w:pPr>
      <w:spacing w:after="120" w:line="480" w:lineRule="auto"/>
    </w:pPr>
  </w:style>
  <w:style w:type="character" w:customStyle="1" w:styleId="23">
    <w:name w:val="Основной текст 2 Знак"/>
    <w:basedOn w:val="a1"/>
    <w:link w:val="22"/>
    <w:uiPriority w:val="99"/>
    <w:rsid w:val="00356CE1"/>
    <w:rPr>
      <w:rFonts w:ascii="Times New Roman" w:eastAsia="Times New Roman" w:hAnsi="Times New Roman" w:cs="Times New Roman"/>
      <w:sz w:val="24"/>
      <w:szCs w:val="24"/>
      <w:lang w:eastAsia="ru-RU"/>
    </w:rPr>
  </w:style>
  <w:style w:type="paragraph" w:styleId="aff4">
    <w:name w:val="caption"/>
    <w:basedOn w:val="a0"/>
    <w:uiPriority w:val="99"/>
    <w:qFormat/>
    <w:rsid w:val="00356CE1"/>
    <w:pPr>
      <w:widowControl w:val="0"/>
      <w:jc w:val="center"/>
    </w:pPr>
    <w:rPr>
      <w:b/>
      <w:sz w:val="28"/>
      <w:szCs w:val="20"/>
    </w:rPr>
  </w:style>
  <w:style w:type="paragraph" w:styleId="aff5">
    <w:name w:val="Body Text Indent"/>
    <w:basedOn w:val="a0"/>
    <w:link w:val="aff6"/>
    <w:uiPriority w:val="99"/>
    <w:rsid w:val="00356CE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356CE1"/>
    <w:rPr>
      <w:rFonts w:ascii="Times New Roman" w:eastAsia="Times New Roman" w:hAnsi="Times New Roman" w:cs="Times New Roman"/>
      <w:sz w:val="24"/>
      <w:szCs w:val="24"/>
      <w:lang w:eastAsia="ru-RU"/>
    </w:rPr>
  </w:style>
  <w:style w:type="paragraph" w:styleId="aff7">
    <w:name w:val="Subtitle"/>
    <w:basedOn w:val="a0"/>
    <w:link w:val="aff8"/>
    <w:qFormat/>
    <w:rsid w:val="00356CE1"/>
    <w:pPr>
      <w:widowControl w:val="0"/>
      <w:jc w:val="center"/>
    </w:pPr>
    <w:rPr>
      <w:b/>
      <w:szCs w:val="20"/>
    </w:rPr>
  </w:style>
  <w:style w:type="character" w:customStyle="1" w:styleId="aff8">
    <w:name w:val="Подзаголовок Знак"/>
    <w:basedOn w:val="a1"/>
    <w:link w:val="aff7"/>
    <w:rsid w:val="00356CE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356CE1"/>
    <w:pPr>
      <w:spacing w:line="360" w:lineRule="auto"/>
      <w:ind w:firstLine="360"/>
      <w:jc w:val="both"/>
    </w:pPr>
  </w:style>
  <w:style w:type="character" w:customStyle="1" w:styleId="25">
    <w:name w:val="Основной текст с отступом 2 Знак"/>
    <w:basedOn w:val="a1"/>
    <w:link w:val="24"/>
    <w:uiPriority w:val="99"/>
    <w:rsid w:val="00356CE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356CE1"/>
    <w:pPr>
      <w:spacing w:line="360" w:lineRule="auto"/>
      <w:ind w:firstLine="544"/>
      <w:jc w:val="both"/>
    </w:pPr>
  </w:style>
  <w:style w:type="character" w:customStyle="1" w:styleId="34">
    <w:name w:val="Основной текст с отступом 3 Знак"/>
    <w:basedOn w:val="a1"/>
    <w:link w:val="33"/>
    <w:uiPriority w:val="99"/>
    <w:rsid w:val="00356CE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356CE1"/>
    <w:pPr>
      <w:widowControl w:val="0"/>
      <w:ind w:left="567"/>
    </w:pPr>
    <w:rPr>
      <w:szCs w:val="20"/>
    </w:rPr>
  </w:style>
  <w:style w:type="paragraph" w:customStyle="1" w:styleId="14">
    <w:name w:val="Знак Знак Знак1"/>
    <w:basedOn w:val="a0"/>
    <w:rsid w:val="00356CE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356CE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356CE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356CE1"/>
    <w:pPr>
      <w:spacing w:after="160" w:line="240" w:lineRule="exact"/>
    </w:pPr>
    <w:rPr>
      <w:rFonts w:ascii="Verdana" w:hAnsi="Verdana"/>
      <w:sz w:val="20"/>
      <w:szCs w:val="20"/>
      <w:lang w:val="en-US" w:eastAsia="en-US"/>
    </w:rPr>
  </w:style>
  <w:style w:type="paragraph" w:customStyle="1" w:styleId="310">
    <w:name w:val="Основной текст 31"/>
    <w:basedOn w:val="a0"/>
    <w:rsid w:val="00356CE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356CE1"/>
    <w:pPr>
      <w:spacing w:before="100" w:beforeAutospacing="1" w:after="100" w:afterAutospacing="1"/>
    </w:pPr>
    <w:rPr>
      <w:rFonts w:ascii="Tahoma" w:hAnsi="Tahoma"/>
      <w:sz w:val="20"/>
      <w:szCs w:val="20"/>
      <w:lang w:val="en-US" w:eastAsia="en-US"/>
    </w:rPr>
  </w:style>
  <w:style w:type="character" w:styleId="affd">
    <w:name w:val="Strong"/>
    <w:uiPriority w:val="22"/>
    <w:qFormat/>
    <w:rsid w:val="00356CE1"/>
    <w:rPr>
      <w:b/>
      <w:bCs/>
    </w:rPr>
  </w:style>
  <w:style w:type="character" w:styleId="affe">
    <w:name w:val="Intense Emphasis"/>
    <w:uiPriority w:val="21"/>
    <w:qFormat/>
    <w:rsid w:val="00356CE1"/>
    <w:rPr>
      <w:b/>
      <w:bCs/>
      <w:i/>
      <w:iCs/>
      <w:color w:val="4F81BD"/>
    </w:rPr>
  </w:style>
  <w:style w:type="paragraph" w:styleId="afff">
    <w:name w:val="TOC Heading"/>
    <w:basedOn w:val="1"/>
    <w:next w:val="a0"/>
    <w:uiPriority w:val="39"/>
    <w:qFormat/>
    <w:rsid w:val="00356CE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356CE1"/>
    <w:pPr>
      <w:tabs>
        <w:tab w:val="right" w:leader="dot" w:pos="9344"/>
      </w:tabs>
      <w:spacing w:line="360" w:lineRule="auto"/>
      <w:jc w:val="both"/>
    </w:pPr>
  </w:style>
  <w:style w:type="paragraph" w:styleId="26">
    <w:name w:val="toc 2"/>
    <w:basedOn w:val="a0"/>
    <w:next w:val="a0"/>
    <w:autoRedefine/>
    <w:uiPriority w:val="39"/>
    <w:unhideWhenUsed/>
    <w:rsid w:val="00356CE1"/>
    <w:pPr>
      <w:ind w:left="240"/>
    </w:pPr>
  </w:style>
  <w:style w:type="paragraph" w:styleId="35">
    <w:name w:val="toc 3"/>
    <w:basedOn w:val="a0"/>
    <w:next w:val="a0"/>
    <w:autoRedefine/>
    <w:uiPriority w:val="39"/>
    <w:unhideWhenUsed/>
    <w:rsid w:val="00356CE1"/>
    <w:pPr>
      <w:ind w:left="480"/>
    </w:pPr>
  </w:style>
  <w:style w:type="character" w:styleId="afff0">
    <w:name w:val="Book Title"/>
    <w:uiPriority w:val="33"/>
    <w:qFormat/>
    <w:rsid w:val="00356CE1"/>
    <w:rPr>
      <w:b/>
      <w:bCs/>
      <w:smallCaps/>
      <w:spacing w:val="5"/>
    </w:rPr>
  </w:style>
  <w:style w:type="paragraph" w:customStyle="1" w:styleId="afff1">
    <w:name w:val="Знак Знак"/>
    <w:basedOn w:val="a0"/>
    <w:rsid w:val="00356CE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356CE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356CE1"/>
    <w:pPr>
      <w:spacing w:after="160" w:line="240" w:lineRule="exact"/>
    </w:pPr>
    <w:rPr>
      <w:rFonts w:ascii="Verdana" w:hAnsi="Verdana"/>
      <w:sz w:val="20"/>
      <w:szCs w:val="20"/>
      <w:lang w:val="en-US" w:eastAsia="en-US"/>
    </w:rPr>
  </w:style>
  <w:style w:type="paragraph" w:customStyle="1" w:styleId="-1">
    <w:name w:val="-Текст1"/>
    <w:basedOn w:val="a0"/>
    <w:rsid w:val="00356CE1"/>
    <w:pPr>
      <w:widowControl w:val="0"/>
      <w:ind w:firstLine="720"/>
      <w:jc w:val="both"/>
    </w:pPr>
    <w:rPr>
      <w:rFonts w:ascii="a_Timer" w:hAnsi="a_Timer"/>
      <w:snapToGrid w:val="0"/>
      <w:lang w:val="en-US"/>
    </w:rPr>
  </w:style>
  <w:style w:type="paragraph" w:customStyle="1" w:styleId="afff3">
    <w:name w:val="Знак"/>
    <w:basedOn w:val="a0"/>
    <w:rsid w:val="00356CE1"/>
    <w:pPr>
      <w:spacing w:after="160" w:line="240" w:lineRule="exact"/>
    </w:pPr>
    <w:rPr>
      <w:rFonts w:ascii="Verdana" w:hAnsi="Verdana"/>
      <w:sz w:val="20"/>
      <w:szCs w:val="20"/>
      <w:lang w:val="en-US" w:eastAsia="en-US"/>
    </w:rPr>
  </w:style>
  <w:style w:type="character" w:customStyle="1" w:styleId="afff4">
    <w:name w:val="Цветовое выделение"/>
    <w:rsid w:val="00356CE1"/>
    <w:rPr>
      <w:b/>
      <w:bCs/>
      <w:color w:val="000080"/>
    </w:rPr>
  </w:style>
  <w:style w:type="character" w:customStyle="1" w:styleId="afff5">
    <w:name w:val="Гипертекстовая ссылка"/>
    <w:uiPriority w:val="99"/>
    <w:rsid w:val="00356CE1"/>
    <w:rPr>
      <w:b/>
      <w:bCs/>
      <w:color w:val="008000"/>
    </w:rPr>
  </w:style>
  <w:style w:type="paragraph" w:customStyle="1" w:styleId="27">
    <w:name w:val="Знак2"/>
    <w:basedOn w:val="a0"/>
    <w:rsid w:val="00356CE1"/>
    <w:rPr>
      <w:rFonts w:ascii="Verdana" w:hAnsi="Verdana" w:cs="Verdana"/>
      <w:sz w:val="20"/>
      <w:szCs w:val="20"/>
      <w:lang w:val="en-US" w:eastAsia="en-US"/>
    </w:rPr>
  </w:style>
  <w:style w:type="character" w:customStyle="1" w:styleId="afd">
    <w:name w:val="Без интервала Знак"/>
    <w:link w:val="afc"/>
    <w:uiPriority w:val="1"/>
    <w:locked/>
    <w:rsid w:val="00356CE1"/>
    <w:rPr>
      <w:rFonts w:ascii="Calibri" w:eastAsia="Calibri" w:hAnsi="Calibri" w:cs="Times New Roman"/>
    </w:rPr>
  </w:style>
  <w:style w:type="table" w:styleId="16">
    <w:name w:val="Table Classic 1"/>
    <w:basedOn w:val="a2"/>
    <w:rsid w:val="00356CE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356CE1"/>
    <w:pPr>
      <w:spacing w:after="160" w:line="240" w:lineRule="exact"/>
    </w:pPr>
    <w:rPr>
      <w:rFonts w:ascii="Verdana" w:hAnsi="Verdana" w:cs="Verdana"/>
      <w:sz w:val="20"/>
      <w:szCs w:val="20"/>
      <w:lang w:val="en-US" w:eastAsia="en-US"/>
    </w:rPr>
  </w:style>
  <w:style w:type="paragraph" w:customStyle="1" w:styleId="text">
    <w:name w:val="text"/>
    <w:basedOn w:val="a0"/>
    <w:rsid w:val="00356CE1"/>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356CE1"/>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356CE1"/>
    <w:pPr>
      <w:ind w:left="720"/>
    </w:pPr>
  </w:style>
  <w:style w:type="paragraph" w:customStyle="1" w:styleId="ConsCell">
    <w:name w:val="ConsCell"/>
    <w:rsid w:val="00356CE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56CE1"/>
    <w:rPr>
      <w:rFonts w:ascii="Times New Roman" w:hAnsi="Times New Roman" w:cs="Times New Roman"/>
      <w:sz w:val="26"/>
      <w:szCs w:val="26"/>
    </w:rPr>
  </w:style>
  <w:style w:type="paragraph" w:customStyle="1" w:styleId="Style7">
    <w:name w:val="Style7"/>
    <w:basedOn w:val="a0"/>
    <w:uiPriority w:val="99"/>
    <w:rsid w:val="00356CE1"/>
    <w:pPr>
      <w:widowControl w:val="0"/>
      <w:autoSpaceDE w:val="0"/>
      <w:autoSpaceDN w:val="0"/>
      <w:adjustRightInd w:val="0"/>
    </w:pPr>
  </w:style>
  <w:style w:type="paragraph" w:customStyle="1" w:styleId="Style1">
    <w:name w:val="Style1"/>
    <w:basedOn w:val="a0"/>
    <w:uiPriority w:val="99"/>
    <w:rsid w:val="00356CE1"/>
    <w:pPr>
      <w:widowControl w:val="0"/>
      <w:autoSpaceDE w:val="0"/>
      <w:autoSpaceDN w:val="0"/>
      <w:adjustRightInd w:val="0"/>
      <w:spacing w:line="337" w:lineRule="exact"/>
      <w:ind w:firstLine="696"/>
      <w:jc w:val="both"/>
    </w:pPr>
  </w:style>
  <w:style w:type="paragraph" w:customStyle="1" w:styleId="1a">
    <w:name w:val="Обычный1"/>
    <w:rsid w:val="00356CE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56CE1"/>
    <w:rPr>
      <w:rFonts w:ascii="Times New Roman" w:hAnsi="Times New Roman" w:cs="Times New Roman"/>
      <w:sz w:val="22"/>
      <w:szCs w:val="22"/>
    </w:rPr>
  </w:style>
  <w:style w:type="character" w:customStyle="1" w:styleId="hl1">
    <w:name w:val="hl1"/>
    <w:rsid w:val="00356CE1"/>
    <w:rPr>
      <w:color w:val="4682B4"/>
    </w:rPr>
  </w:style>
  <w:style w:type="numbering" w:customStyle="1" w:styleId="1b">
    <w:name w:val="Нет списка1"/>
    <w:next w:val="a3"/>
    <w:uiPriority w:val="99"/>
    <w:semiHidden/>
    <w:unhideWhenUsed/>
    <w:rsid w:val="00356CE1"/>
  </w:style>
  <w:style w:type="paragraph" w:styleId="afff6">
    <w:name w:val="Salutation"/>
    <w:basedOn w:val="a0"/>
    <w:next w:val="a0"/>
    <w:link w:val="afff7"/>
    <w:uiPriority w:val="99"/>
    <w:unhideWhenUsed/>
    <w:rsid w:val="00356CE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356CE1"/>
    <w:rPr>
      <w:rFonts w:ascii="Arial" w:eastAsia="Times New Roman" w:hAnsi="Arial" w:cs="Arial"/>
      <w:sz w:val="20"/>
      <w:szCs w:val="20"/>
      <w:lang w:val="en-US"/>
    </w:rPr>
  </w:style>
  <w:style w:type="paragraph" w:customStyle="1" w:styleId="Style2">
    <w:name w:val="Style2"/>
    <w:basedOn w:val="a0"/>
    <w:uiPriority w:val="99"/>
    <w:rsid w:val="00356CE1"/>
    <w:pPr>
      <w:widowControl w:val="0"/>
      <w:autoSpaceDE w:val="0"/>
      <w:autoSpaceDN w:val="0"/>
      <w:adjustRightInd w:val="0"/>
    </w:pPr>
  </w:style>
  <w:style w:type="paragraph" w:customStyle="1" w:styleId="stylet3">
    <w:name w:val="stylet3"/>
    <w:basedOn w:val="a0"/>
    <w:uiPriority w:val="99"/>
    <w:rsid w:val="00356CE1"/>
    <w:pPr>
      <w:spacing w:before="100" w:beforeAutospacing="1" w:after="100" w:afterAutospacing="1"/>
    </w:pPr>
  </w:style>
  <w:style w:type="character" w:customStyle="1" w:styleId="apple-converted-space">
    <w:name w:val="apple-converted-space"/>
    <w:rsid w:val="00356CE1"/>
  </w:style>
  <w:style w:type="paragraph" w:customStyle="1" w:styleId="Default">
    <w:name w:val="Default"/>
    <w:rsid w:val="00356CE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356CE1"/>
    <w:pPr>
      <w:autoSpaceDE w:val="0"/>
      <w:autoSpaceDN w:val="0"/>
      <w:adjustRightInd w:val="0"/>
    </w:pPr>
    <w:rPr>
      <w:rFonts w:ascii="Arial" w:hAnsi="Arial" w:cs="Arial"/>
    </w:rPr>
  </w:style>
  <w:style w:type="character" w:customStyle="1" w:styleId="js-phone-number">
    <w:name w:val="js-phone-number"/>
    <w:rsid w:val="00356CE1"/>
  </w:style>
  <w:style w:type="paragraph" w:customStyle="1" w:styleId="Title">
    <w:name w:val="Title!Название НПА"/>
    <w:basedOn w:val="a0"/>
    <w:rsid w:val="00356CE1"/>
    <w:pPr>
      <w:spacing w:before="240" w:after="60"/>
      <w:ind w:firstLine="567"/>
      <w:jc w:val="center"/>
      <w:outlineLvl w:val="0"/>
    </w:pPr>
    <w:rPr>
      <w:rFonts w:ascii="Arial" w:hAnsi="Arial" w:cs="Arial"/>
      <w:b/>
      <w:bCs/>
      <w:kern w:val="28"/>
      <w:sz w:val="32"/>
      <w:szCs w:val="32"/>
    </w:rPr>
  </w:style>
  <w:style w:type="character" w:customStyle="1" w:styleId="genmed">
    <w:name w:val="genmed"/>
    <w:rsid w:val="00356CE1"/>
  </w:style>
  <w:style w:type="paragraph" w:customStyle="1" w:styleId="S">
    <w:name w:val="S_Обычный жирный"/>
    <w:basedOn w:val="a0"/>
    <w:qFormat/>
    <w:rsid w:val="00356CE1"/>
    <w:pPr>
      <w:spacing w:line="276" w:lineRule="auto"/>
      <w:ind w:firstLine="567"/>
      <w:jc w:val="both"/>
    </w:pPr>
  </w:style>
  <w:style w:type="character" w:styleId="afff9">
    <w:name w:val="Emphasis"/>
    <w:uiPriority w:val="20"/>
    <w:qFormat/>
    <w:rsid w:val="00356CE1"/>
    <w:rPr>
      <w:i/>
      <w:iCs/>
    </w:rPr>
  </w:style>
  <w:style w:type="paragraph" w:customStyle="1" w:styleId="msonormalmailrucssattributepostfix">
    <w:name w:val="msonormal_mailru_css_attribute_postfix"/>
    <w:basedOn w:val="a0"/>
    <w:rsid w:val="00356CE1"/>
    <w:pPr>
      <w:spacing w:before="100" w:beforeAutospacing="1" w:after="100" w:afterAutospacing="1"/>
    </w:pPr>
  </w:style>
  <w:style w:type="character" w:customStyle="1" w:styleId="aff">
    <w:name w:val="Абзац списка Знак"/>
    <w:link w:val="afe"/>
    <w:uiPriority w:val="34"/>
    <w:locked/>
    <w:rsid w:val="00356CE1"/>
    <w:rPr>
      <w:rFonts w:ascii="Calibri" w:eastAsia="Calibri" w:hAnsi="Calibri" w:cs="Times New Roman"/>
    </w:rPr>
  </w:style>
  <w:style w:type="paragraph" w:customStyle="1" w:styleId="afffa">
    <w:name w:val="Всегда"/>
    <w:basedOn w:val="a0"/>
    <w:autoRedefine/>
    <w:qFormat/>
    <w:rsid w:val="00356CE1"/>
    <w:pPr>
      <w:ind w:firstLine="709"/>
      <w:jc w:val="both"/>
    </w:pPr>
    <w:rPr>
      <w:sz w:val="28"/>
      <w:szCs w:val="28"/>
      <w:lang w:eastAsia="en-US"/>
    </w:rPr>
  </w:style>
  <w:style w:type="paragraph" w:customStyle="1" w:styleId="pt-a-000016">
    <w:name w:val="pt-a-000016"/>
    <w:basedOn w:val="a0"/>
    <w:rsid w:val="00356CE1"/>
    <w:pPr>
      <w:spacing w:before="100" w:beforeAutospacing="1" w:after="100" w:afterAutospacing="1"/>
    </w:pPr>
  </w:style>
  <w:style w:type="character" w:customStyle="1" w:styleId="pt-a0-000001">
    <w:name w:val="pt-a0-000001"/>
    <w:rsid w:val="00356CE1"/>
  </w:style>
  <w:style w:type="character" w:customStyle="1" w:styleId="ConsPlusNormal0">
    <w:name w:val="ConsPlusNormal Знак"/>
    <w:link w:val="ConsPlusNormal"/>
    <w:locked/>
    <w:rsid w:val="00356CE1"/>
    <w:rPr>
      <w:rFonts w:ascii="Arial" w:eastAsia="Times New Roman" w:hAnsi="Arial" w:cs="Arial"/>
      <w:sz w:val="20"/>
      <w:szCs w:val="20"/>
      <w:lang w:eastAsia="ru-RU"/>
    </w:rPr>
  </w:style>
  <w:style w:type="paragraph" w:customStyle="1" w:styleId="afffb">
    <w:name w:val="Заголовок"/>
    <w:basedOn w:val="a0"/>
    <w:rsid w:val="00356CE1"/>
    <w:pPr>
      <w:spacing w:before="400" w:line="360" w:lineRule="auto"/>
      <w:jc w:val="center"/>
    </w:pPr>
    <w:rPr>
      <w:b/>
      <w:sz w:val="28"/>
    </w:rPr>
  </w:style>
  <w:style w:type="paragraph" w:customStyle="1" w:styleId="caaieiaie1">
    <w:name w:val="caaieiaie 1"/>
    <w:basedOn w:val="a0"/>
    <w:next w:val="a0"/>
    <w:rsid w:val="00356CE1"/>
    <w:pPr>
      <w:keepNext/>
      <w:ind w:firstLine="720"/>
      <w:jc w:val="center"/>
    </w:pPr>
    <w:rPr>
      <w:b/>
      <w:sz w:val="40"/>
      <w:szCs w:val="20"/>
    </w:rPr>
  </w:style>
  <w:style w:type="paragraph" w:styleId="afffc">
    <w:name w:val="Revision"/>
    <w:hidden/>
    <w:uiPriority w:val="99"/>
    <w:semiHidden/>
    <w:rsid w:val="00356CE1"/>
    <w:pPr>
      <w:spacing w:after="0"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0"/>
    <w:rsid w:val="00362F5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26778</Words>
  <Characters>152635</Characters>
  <Application>Microsoft Office Word</Application>
  <DocSecurity>0</DocSecurity>
  <Lines>1271</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2024-02-01T11:52:00Z</dcterms:created>
  <dcterms:modified xsi:type="dcterms:W3CDTF">2024-02-01T12:02:00Z</dcterms:modified>
</cp:coreProperties>
</file>